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0300" w:rsidRPr="002B76BB" w:rsidRDefault="00610300" w:rsidP="002B76BB">
      <w:pPr>
        <w:spacing w:before="2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2B76BB">
        <w:rPr>
          <w:rFonts w:ascii="Times New Roman" w:hAnsi="Times New Roman" w:cs="Times New Roman"/>
          <w:b/>
          <w:sz w:val="28"/>
          <w:szCs w:val="28"/>
        </w:rPr>
        <w:t>Исследование технологий применения металлоплакирующих смазочных материалов в методах охватывающего поверхностного пластического деформирования инструментом с регулярно</w:t>
      </w:r>
      <w:r w:rsidR="00445765" w:rsidRPr="002B76BB">
        <w:rPr>
          <w:rFonts w:ascii="Times New Roman" w:hAnsi="Times New Roman" w:cs="Times New Roman"/>
          <w:b/>
          <w:sz w:val="28"/>
          <w:szCs w:val="28"/>
        </w:rPr>
        <w:t>й</w:t>
      </w:r>
      <w:r w:rsidRPr="002B76BB">
        <w:rPr>
          <w:rFonts w:ascii="Times New Roman" w:hAnsi="Times New Roman" w:cs="Times New Roman"/>
          <w:b/>
          <w:sz w:val="28"/>
          <w:szCs w:val="28"/>
        </w:rPr>
        <w:t xml:space="preserve"> микрогеометрией.</w:t>
      </w:r>
    </w:p>
    <w:p w:rsidR="00610300" w:rsidRPr="002B76BB" w:rsidRDefault="00610300" w:rsidP="002B76BB">
      <w:pPr>
        <w:spacing w:before="2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B76BB">
        <w:rPr>
          <w:rFonts w:ascii="Times New Roman" w:hAnsi="Times New Roman" w:cs="Times New Roman"/>
          <w:sz w:val="28"/>
          <w:szCs w:val="28"/>
        </w:rPr>
        <w:t>Козлов А</w:t>
      </w:r>
      <w:r w:rsidR="002B76BB" w:rsidRPr="002B76BB">
        <w:rPr>
          <w:rFonts w:ascii="Times New Roman" w:hAnsi="Times New Roman" w:cs="Times New Roman"/>
          <w:sz w:val="28"/>
          <w:szCs w:val="28"/>
        </w:rPr>
        <w:t>.</w:t>
      </w:r>
      <w:r w:rsidRPr="002B76BB">
        <w:rPr>
          <w:rFonts w:ascii="Times New Roman" w:hAnsi="Times New Roman" w:cs="Times New Roman"/>
          <w:sz w:val="28"/>
          <w:szCs w:val="28"/>
        </w:rPr>
        <w:t>Ю</w:t>
      </w:r>
      <w:r w:rsidR="002B76BB" w:rsidRPr="002B76BB">
        <w:rPr>
          <w:rFonts w:ascii="Times New Roman" w:hAnsi="Times New Roman" w:cs="Times New Roman"/>
          <w:sz w:val="28"/>
          <w:szCs w:val="28"/>
        </w:rPr>
        <w:t>., Щедрин А.В.</w:t>
      </w:r>
    </w:p>
    <w:p w:rsidR="00610300" w:rsidRPr="002B76BB" w:rsidRDefault="005C70A0" w:rsidP="002B76BB">
      <w:pPr>
        <w:spacing w:before="20" w:line="360" w:lineRule="auto"/>
        <w:contextualSpacing/>
        <w:jc w:val="both"/>
        <w:rPr>
          <w:rStyle w:val="a7"/>
          <w:color w:val="0000FF" w:themeColor="hyperlink"/>
          <w:szCs w:val="28"/>
          <w:lang w:val="en-US"/>
        </w:rPr>
      </w:pPr>
      <w:hyperlink r:id="rId8" w:history="1">
        <w:r w:rsidR="00610300" w:rsidRPr="002B76BB">
          <w:rPr>
            <w:rStyle w:val="a7"/>
            <w:rFonts w:ascii="Times New Roman" w:hAnsi="Times New Roman" w:cs="Times New Roman"/>
            <w:color w:val="0000FF" w:themeColor="hyperlink"/>
            <w:szCs w:val="28"/>
            <w:lang w:val="en-US"/>
          </w:rPr>
          <w:t>t-5511@yandex.ru</w:t>
        </w:r>
      </w:hyperlink>
    </w:p>
    <w:p w:rsidR="006E631F" w:rsidRPr="002B76BB" w:rsidRDefault="002B76BB" w:rsidP="002B76BB">
      <w:pPr>
        <w:spacing w:before="2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</w:t>
      </w:r>
      <w:r w:rsidR="00610300" w:rsidRPr="002B76BB">
        <w:rPr>
          <w:rFonts w:ascii="Times New Roman" w:hAnsi="Times New Roman" w:cs="Times New Roman"/>
          <w:i/>
          <w:sz w:val="28"/>
          <w:szCs w:val="28"/>
        </w:rPr>
        <w:t>ниверситет машиностроения «МАМИ», кафедра «Автоматизированные станочные системы и инструменты»</w:t>
      </w:r>
    </w:p>
    <w:p w:rsidR="00532701" w:rsidRPr="00EF2C7E" w:rsidRDefault="00532701" w:rsidP="002B76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t xml:space="preserve">Как показывает системный анализ технологических объектов </w:t>
      </w:r>
      <w:r w:rsidR="004B303D" w:rsidRPr="00EF2C7E">
        <w:rPr>
          <w:rFonts w:ascii="Times New Roman" w:hAnsi="Times New Roman" w:cs="Times New Roman"/>
          <w:sz w:val="28"/>
          <w:szCs w:val="28"/>
        </w:rPr>
        <w:t xml:space="preserve">[1]- применение инструмента с регулярным микрорельефом и современных </w:t>
      </w:r>
      <w:r w:rsidR="00E5510D" w:rsidRPr="00EF2C7E">
        <w:rPr>
          <w:rFonts w:ascii="Times New Roman" w:hAnsi="Times New Roman" w:cs="Times New Roman"/>
          <w:sz w:val="28"/>
          <w:szCs w:val="28"/>
        </w:rPr>
        <w:t>металлоплакирующих</w:t>
      </w:r>
      <w:r w:rsidR="004B303D" w:rsidRPr="00EF2C7E">
        <w:rPr>
          <w:rFonts w:ascii="Times New Roman" w:hAnsi="Times New Roman" w:cs="Times New Roman"/>
          <w:sz w:val="28"/>
          <w:szCs w:val="28"/>
        </w:rPr>
        <w:t xml:space="preserve"> смазочных материалов  позволяет синтезировать инновационные методы </w:t>
      </w:r>
      <w:r w:rsidR="00E5510D" w:rsidRPr="00EF2C7E">
        <w:rPr>
          <w:rFonts w:ascii="Times New Roman" w:hAnsi="Times New Roman" w:cs="Times New Roman"/>
          <w:sz w:val="28"/>
          <w:szCs w:val="28"/>
        </w:rPr>
        <w:t>охватывающего поверхностного пластического деформирования  (волочение, редуцирование, калибрование и др.) [2,3].</w:t>
      </w:r>
    </w:p>
    <w:p w:rsidR="00E5510D" w:rsidRPr="00EF2C7E" w:rsidRDefault="00E5510D" w:rsidP="002B76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t>В работе [4] представлены результаты поисковых экспериментальных исследований метода охватывающего поверхностного пластического деформирования (ОППД) в условиях самовозбуждаемого противодавления металлоплакирующих смазочных материалов по канавкам регулярного микрорельефа рабочей поверхности инструмента</w:t>
      </w:r>
      <w:r w:rsidR="0062216D" w:rsidRPr="00EF2C7E">
        <w:rPr>
          <w:rFonts w:ascii="Times New Roman" w:hAnsi="Times New Roman" w:cs="Times New Roman"/>
          <w:sz w:val="28"/>
          <w:szCs w:val="28"/>
        </w:rPr>
        <w:t xml:space="preserve">  (патент РФ №2063861).</w:t>
      </w:r>
    </w:p>
    <w:p w:rsidR="008F629A" w:rsidRPr="00EF2C7E" w:rsidRDefault="008F629A" w:rsidP="002B76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t>Для получения дополнительной информации проведены комплексные исследования.</w:t>
      </w:r>
    </w:p>
    <w:p w:rsidR="00277127" w:rsidRDefault="00277127" w:rsidP="002B76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t xml:space="preserve">На рис.1. представлена конструкция приспособления для ОППД в условиях противодавления металлоплакирующих смазок ,которое состоит из толстостенного цилиндра 1, имеющего полость 2 для смазочно-охлаждающей технологической </w:t>
      </w:r>
      <w:r w:rsidR="009E66DA" w:rsidRPr="00EF2C7E">
        <w:rPr>
          <w:rFonts w:ascii="Times New Roman" w:hAnsi="Times New Roman" w:cs="Times New Roman"/>
          <w:sz w:val="28"/>
          <w:szCs w:val="28"/>
        </w:rPr>
        <w:t>среды</w:t>
      </w:r>
      <w:r w:rsidRPr="00EF2C7E">
        <w:rPr>
          <w:rFonts w:ascii="Times New Roman" w:hAnsi="Times New Roman" w:cs="Times New Roman"/>
          <w:sz w:val="28"/>
          <w:szCs w:val="28"/>
        </w:rPr>
        <w:t xml:space="preserve"> (СОТС).</w:t>
      </w:r>
    </w:p>
    <w:p w:rsidR="00E6786C" w:rsidRPr="00EF2C7E" w:rsidRDefault="00E6786C" w:rsidP="002B76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t>В вер</w:t>
      </w:r>
      <w:r w:rsidR="00FD5ECE" w:rsidRPr="00EF2C7E">
        <w:rPr>
          <w:rFonts w:ascii="Times New Roman" w:hAnsi="Times New Roman" w:cs="Times New Roman"/>
          <w:sz w:val="28"/>
          <w:szCs w:val="28"/>
        </w:rPr>
        <w:t>хней части цилиндра 1 установлена деформирующая фильера 3, рабочий канал которой упрочнен рег</w:t>
      </w:r>
      <w:r w:rsidR="009E66DA" w:rsidRPr="00EF2C7E">
        <w:rPr>
          <w:rFonts w:ascii="Times New Roman" w:hAnsi="Times New Roman" w:cs="Times New Roman"/>
          <w:sz w:val="28"/>
          <w:szCs w:val="28"/>
        </w:rPr>
        <w:t>улярным микрорельефом (на рис.1</w:t>
      </w:r>
      <w:r w:rsidR="00FD5ECE" w:rsidRPr="00EF2C7E">
        <w:rPr>
          <w:rFonts w:ascii="Times New Roman" w:hAnsi="Times New Roman" w:cs="Times New Roman"/>
          <w:sz w:val="28"/>
          <w:szCs w:val="28"/>
        </w:rPr>
        <w:t xml:space="preserve"> не показан), представляющий собой систему канавок и выступов правильной геометрической формы. При проталкивании через фильеру 3 заготовки 4 в </w:t>
      </w:r>
      <w:r w:rsidR="00FD5ECE" w:rsidRPr="00EF2C7E">
        <w:rPr>
          <w:rFonts w:ascii="Times New Roman" w:hAnsi="Times New Roman" w:cs="Times New Roman"/>
          <w:sz w:val="28"/>
          <w:szCs w:val="28"/>
        </w:rPr>
        <w:lastRenderedPageBreak/>
        <w:t>полости цилиндра создается необходимое давление СОТС, в результате чего она течет по канавкам регулярного микрорельефа рабочего канала фильеры.</w:t>
      </w:r>
    </w:p>
    <w:p w:rsidR="00FD5ECE" w:rsidRPr="00EF2C7E" w:rsidRDefault="00FD5ECE" w:rsidP="002B76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t xml:space="preserve"> В качестве образцов-заготовок использовал</w:t>
      </w:r>
      <w:r w:rsidR="00CE40ED">
        <w:rPr>
          <w:rFonts w:ascii="Times New Roman" w:hAnsi="Times New Roman" w:cs="Times New Roman"/>
          <w:sz w:val="28"/>
          <w:szCs w:val="28"/>
        </w:rPr>
        <w:t>и цилиндрические штоки 4 (рис.1</w:t>
      </w:r>
      <w:r w:rsidRPr="00EF2C7E">
        <w:rPr>
          <w:rFonts w:ascii="Times New Roman" w:hAnsi="Times New Roman" w:cs="Times New Roman"/>
          <w:sz w:val="28"/>
          <w:szCs w:val="28"/>
        </w:rPr>
        <w:t xml:space="preserve">) из стали 40Х (223НВ) с номинальной длиной обрабатываемого участка 20 и 60 мм. </w:t>
      </w:r>
      <w:r w:rsidR="00963A75" w:rsidRPr="00EF2C7E">
        <w:rPr>
          <w:rFonts w:ascii="Times New Roman" w:hAnsi="Times New Roman" w:cs="Times New Roman"/>
          <w:sz w:val="28"/>
          <w:szCs w:val="28"/>
        </w:rPr>
        <w:t xml:space="preserve">Заготовки обрабатывались шлифованием с точностью размера  до 0,02мм, получая шероховатость поверхности </w:t>
      </w:r>
      <w:r w:rsidR="00963A75" w:rsidRPr="00EF2C7E">
        <w:rPr>
          <w:rFonts w:ascii="Times New Roman" w:hAnsi="Times New Roman" w:cs="Times New Roman"/>
          <w:sz w:val="28"/>
          <w:szCs w:val="28"/>
          <w:lang w:val="en-US"/>
        </w:rPr>
        <w:t>Ra</w:t>
      </w:r>
      <w:r w:rsidR="00963A75" w:rsidRPr="00EF2C7E">
        <w:rPr>
          <w:rFonts w:ascii="Times New Roman" w:hAnsi="Times New Roman" w:cs="Times New Roman"/>
          <w:sz w:val="28"/>
          <w:szCs w:val="28"/>
          <w:vertAlign w:val="subscript"/>
        </w:rPr>
        <w:t>з</w:t>
      </w:r>
      <w:r w:rsidR="00963A75" w:rsidRPr="00EF2C7E">
        <w:rPr>
          <w:rFonts w:ascii="Times New Roman" w:hAnsi="Times New Roman" w:cs="Times New Roman"/>
          <w:sz w:val="28"/>
          <w:szCs w:val="28"/>
        </w:rPr>
        <w:t>=0,329-0,714мкм.</w:t>
      </w:r>
    </w:p>
    <w:p w:rsidR="00963A75" w:rsidRDefault="00963A75" w:rsidP="002B76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t>В качестве  обрабатывающего инструмента (аналогично работам[2,4]) для сопоставимости результатов применя</w:t>
      </w:r>
      <w:r w:rsidR="009E66DA" w:rsidRPr="00EF2C7E">
        <w:rPr>
          <w:rFonts w:ascii="Times New Roman" w:hAnsi="Times New Roman" w:cs="Times New Roman"/>
          <w:sz w:val="28"/>
          <w:szCs w:val="28"/>
        </w:rPr>
        <w:t>ли</w:t>
      </w:r>
      <w:r w:rsidRPr="00EF2C7E">
        <w:rPr>
          <w:rFonts w:ascii="Times New Roman" w:hAnsi="Times New Roman" w:cs="Times New Roman"/>
          <w:sz w:val="28"/>
          <w:szCs w:val="28"/>
        </w:rPr>
        <w:t xml:space="preserve"> деформирующие фильеры из инструментальной стали 9ХС (58-61</w:t>
      </w:r>
      <w:r w:rsidR="009E66DA" w:rsidRPr="00EF2C7E">
        <w:rPr>
          <w:rFonts w:ascii="Times New Roman" w:hAnsi="Times New Roman" w:cs="Times New Roman"/>
          <w:sz w:val="28"/>
          <w:szCs w:val="28"/>
          <w:lang w:val="en-US"/>
        </w:rPr>
        <w:t>HR</w:t>
      </w:r>
      <w:r w:rsidR="009E66DA" w:rsidRPr="00EF2C7E">
        <w:rPr>
          <w:rFonts w:ascii="Times New Roman" w:hAnsi="Times New Roman" w:cs="Times New Roman"/>
          <w:sz w:val="28"/>
          <w:szCs w:val="28"/>
        </w:rPr>
        <w:t>С) с параметрами: диаметр</w:t>
      </w:r>
      <w:r w:rsidRPr="00EF2C7E">
        <w:rPr>
          <w:rFonts w:ascii="Times New Roman" w:hAnsi="Times New Roman" w:cs="Times New Roman"/>
          <w:sz w:val="28"/>
          <w:szCs w:val="28"/>
        </w:rPr>
        <w:t xml:space="preserve"> рабочего канала 20</w:t>
      </w:r>
      <w:r w:rsidRPr="00EF2C7E">
        <w:rPr>
          <w:rFonts w:ascii="Times New Roman" w:hAnsi="Times New Roman" w:cs="Times New Roman"/>
          <w:sz w:val="28"/>
          <w:szCs w:val="28"/>
          <w:vertAlign w:val="superscript"/>
        </w:rPr>
        <w:t>+0,03</w:t>
      </w:r>
      <w:r w:rsidRPr="00EF2C7E">
        <w:rPr>
          <w:rFonts w:ascii="Times New Roman" w:hAnsi="Times New Roman" w:cs="Times New Roman"/>
          <w:sz w:val="28"/>
          <w:szCs w:val="28"/>
        </w:rPr>
        <w:t>мм; ширина калибрующей ленточки 5мм; углы рабочего и обратного конусов 5</w:t>
      </w:r>
      <w:r w:rsidRPr="00EF2C7E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EF2C7E">
        <w:rPr>
          <w:rFonts w:ascii="Times New Roman" w:hAnsi="Times New Roman" w:cs="Times New Roman"/>
          <w:sz w:val="28"/>
          <w:szCs w:val="28"/>
        </w:rPr>
        <w:t>.</w:t>
      </w:r>
      <w:r w:rsidR="00406FF2" w:rsidRPr="00EF2C7E">
        <w:rPr>
          <w:rFonts w:ascii="Times New Roman" w:hAnsi="Times New Roman" w:cs="Times New Roman"/>
          <w:sz w:val="28"/>
          <w:szCs w:val="28"/>
        </w:rPr>
        <w:t xml:space="preserve"> Рабочий канал  инструмента упрочнялся регулярным микрорельефом  в виде однозаходных винтовых канавок радиусом 1,5 мм</w:t>
      </w:r>
      <w:r w:rsidR="00C637C9" w:rsidRPr="00EF2C7E">
        <w:rPr>
          <w:rFonts w:ascii="Times New Roman" w:hAnsi="Times New Roman" w:cs="Times New Roman"/>
          <w:sz w:val="28"/>
          <w:szCs w:val="28"/>
        </w:rPr>
        <w:t xml:space="preserve"> с шагом 0,5 мм, с глубиной</w:t>
      </w:r>
      <w:r w:rsidR="004479C2" w:rsidRPr="00EF2C7E">
        <w:rPr>
          <w:rFonts w:ascii="Times New Roman" w:hAnsi="Times New Roman" w:cs="Times New Roman"/>
          <w:sz w:val="28"/>
          <w:szCs w:val="28"/>
        </w:rPr>
        <w:t xml:space="preserve"> Гк на участке калибрующей ленточки  6,5 и 10 мкм. Продольная профилограмма калибрующей ленточки  фильеры (Гк=</w:t>
      </w:r>
      <w:r w:rsidR="00745C9C">
        <w:rPr>
          <w:rFonts w:ascii="Times New Roman" w:hAnsi="Times New Roman" w:cs="Times New Roman"/>
          <w:sz w:val="28"/>
          <w:szCs w:val="28"/>
        </w:rPr>
        <w:t>10</w:t>
      </w:r>
      <w:r w:rsidR="004479C2" w:rsidRPr="00EF2C7E">
        <w:rPr>
          <w:rFonts w:ascii="Times New Roman" w:hAnsi="Times New Roman" w:cs="Times New Roman"/>
          <w:sz w:val="28"/>
          <w:szCs w:val="28"/>
        </w:rPr>
        <w:t xml:space="preserve"> мкм) представлена на рис.2. Регулярный микрорельеф (РМР) выполняли на токарном</w:t>
      </w:r>
      <w:r w:rsidR="00FF75FC" w:rsidRPr="00EF2C7E">
        <w:rPr>
          <w:rFonts w:ascii="Times New Roman" w:hAnsi="Times New Roman" w:cs="Times New Roman"/>
          <w:sz w:val="28"/>
          <w:szCs w:val="28"/>
        </w:rPr>
        <w:t xml:space="preserve"> станке, используя алмазный выглаживатель.</w:t>
      </w:r>
    </w:p>
    <w:p w:rsidR="00BC13FB" w:rsidRDefault="00BC13FB" w:rsidP="002B76B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96000" cy="2148613"/>
            <wp:effectExtent l="19050" t="0" r="0" b="0"/>
            <wp:docPr id="2" name="Рисунок 2" descr="C:\Users\solid-25.TONAR\Desktop\Статья на будующее машиностроение 2014\рисунки\рис.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olid-25.TONAR\Desktop\Статья на будующее машиностроение 2014\рисунки\рис.2.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000" cy="2148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3FB" w:rsidRPr="002B76BB" w:rsidRDefault="00BC13FB" w:rsidP="002B76BB">
      <w:pPr>
        <w:pStyle w:val="a6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2B76BB">
        <w:rPr>
          <w:rFonts w:ascii="Times New Roman" w:hAnsi="Times New Roman"/>
          <w:sz w:val="24"/>
          <w:szCs w:val="24"/>
        </w:rPr>
        <w:t>Рис.2. Продольная профилограмма калибрующей ленточки фильеры, упрочненной регулярным микрорельефом.</w:t>
      </w:r>
    </w:p>
    <w:p w:rsidR="00BC13FB" w:rsidRPr="00EF2C7E" w:rsidRDefault="00BC13FB" w:rsidP="006103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75FC" w:rsidRPr="00EF2C7E" w:rsidRDefault="00FF75FC" w:rsidP="002B76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lastRenderedPageBreak/>
        <w:t>В качестве смазочного материала использовали минеральное масло    И-40 с добавлением металлоплакирующей медьсодержащей присадки  «Валена»</w:t>
      </w:r>
      <w:r w:rsidR="00BA0843" w:rsidRPr="00EF2C7E">
        <w:rPr>
          <w:rFonts w:ascii="Times New Roman" w:hAnsi="Times New Roman" w:cs="Times New Roman"/>
          <w:sz w:val="28"/>
          <w:szCs w:val="28"/>
        </w:rPr>
        <w:t>, которая реализует «эффект безызносности при трении Гаркунова-Крагельского» [5,6].</w:t>
      </w:r>
    </w:p>
    <w:p w:rsidR="00BD71C4" w:rsidRPr="00EF2C7E" w:rsidRDefault="00BD71C4" w:rsidP="002B76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t xml:space="preserve">Содержание присадки по объёму С варьировали от 0 до 50%. Номинальную абсолютную деформацию </w:t>
      </w:r>
      <w:r w:rsidRPr="00EF2C7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EF2C7E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F2C7E">
        <w:rPr>
          <w:rFonts w:ascii="Times New Roman" w:hAnsi="Times New Roman" w:cs="Times New Roman"/>
          <w:sz w:val="28"/>
          <w:szCs w:val="28"/>
        </w:rPr>
        <w:t xml:space="preserve">  заготовки на диаметр варьировали от 0,05 до 0,25 мм с шагом 0,05 мм . Скорость ОППД 0,05м/мин.</w:t>
      </w:r>
    </w:p>
    <w:p w:rsidR="00BD71C4" w:rsidRDefault="00BD71C4" w:rsidP="002B76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t xml:space="preserve">На рис.3 представлена общая графическая зависимость  удельного усилия обработки </w:t>
      </w:r>
      <w:r w:rsidRPr="00EF2C7E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EF2C7E">
        <w:rPr>
          <w:rFonts w:ascii="Times New Roman" w:hAnsi="Times New Roman" w:cs="Times New Roman"/>
          <w:sz w:val="28"/>
          <w:szCs w:val="28"/>
          <w:vertAlign w:val="subscript"/>
        </w:rPr>
        <w:t>Д</w:t>
      </w:r>
      <w:r w:rsidRPr="00EF2C7E">
        <w:rPr>
          <w:rFonts w:ascii="Times New Roman" w:hAnsi="Times New Roman" w:cs="Times New Roman"/>
          <w:sz w:val="28"/>
          <w:szCs w:val="28"/>
        </w:rPr>
        <w:t xml:space="preserve"> от фактической абсолютной деформации </w:t>
      </w:r>
      <w:r w:rsidRPr="00EF2C7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EF2C7E">
        <w:rPr>
          <w:rFonts w:ascii="Times New Roman" w:hAnsi="Times New Roman" w:cs="Times New Roman"/>
          <w:sz w:val="28"/>
          <w:szCs w:val="28"/>
          <w:vertAlign w:val="subscript"/>
        </w:rPr>
        <w:t>ф</w:t>
      </w:r>
      <w:r w:rsidRPr="00EF2C7E">
        <w:rPr>
          <w:rFonts w:ascii="Times New Roman" w:hAnsi="Times New Roman" w:cs="Times New Roman"/>
          <w:sz w:val="28"/>
          <w:szCs w:val="28"/>
        </w:rPr>
        <w:t xml:space="preserve"> и содержания присадки без противодавленияСОТС.</w:t>
      </w:r>
      <w:r w:rsidR="008F5699" w:rsidRPr="00EF2C7E">
        <w:rPr>
          <w:rFonts w:ascii="Times New Roman" w:hAnsi="Times New Roman" w:cs="Times New Roman"/>
          <w:sz w:val="28"/>
          <w:szCs w:val="28"/>
        </w:rPr>
        <w:t xml:space="preserve"> При этом для обработки без присадки (С=0%) использовали фильеру с РМР, у которой глубина его канавок  составляла 10мкм, при содержании присадки 10, 20 и 50% использовали фильеру с глубиной канавок РМР 6,5 мкм. Дополнительно при обработке без присадки наблюдалась интенсивная адгезия обрабатываемого материала на поверхностях рабочего канала фильеры, что приводило к резкому увеличению усилия обработки.</w:t>
      </w:r>
    </w:p>
    <w:p w:rsidR="00BC13FB" w:rsidRDefault="00BC13FB" w:rsidP="006103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37990" cy="2631868"/>
            <wp:effectExtent l="0" t="0" r="635" b="0"/>
            <wp:docPr id="3" name="Рисунок 3" descr="C:\Users\solid-25.TONAR\Desktop\Статья на будующее машиностроение 2014\рисунки\рис.3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lid-25.TONAR\Desktop\Статья на будующее машиностроение 2014\рисунки\рис.3.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114" cy="2631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3FB" w:rsidRPr="002B76BB" w:rsidRDefault="00BC13FB" w:rsidP="002B76BB">
      <w:pPr>
        <w:pStyle w:val="a6"/>
        <w:spacing w:after="0" w:line="360" w:lineRule="auto"/>
        <w:ind w:firstLine="709"/>
        <w:jc w:val="center"/>
        <w:rPr>
          <w:rFonts w:ascii="Times New Roman" w:hAnsi="Times New Roman"/>
          <w:sz w:val="24"/>
          <w:szCs w:val="28"/>
        </w:rPr>
      </w:pPr>
      <w:r w:rsidRPr="002B76BB">
        <w:rPr>
          <w:rFonts w:ascii="Times New Roman" w:hAnsi="Times New Roman"/>
          <w:sz w:val="24"/>
          <w:szCs w:val="28"/>
        </w:rPr>
        <w:t>Рис.3.Зависимость удельного усилия ОППД от абсолютной фактической деформации и содержания присадки (обработка без противодавления СОТС): 1 - С=0%; 2 – С=10%; 3 – С=20%; 4 – С=50%.</w:t>
      </w:r>
    </w:p>
    <w:p w:rsidR="00BC13FB" w:rsidRPr="002B76BB" w:rsidRDefault="00BC13FB" w:rsidP="002B76BB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8"/>
        </w:rPr>
      </w:pPr>
    </w:p>
    <w:p w:rsidR="008F5699" w:rsidRPr="00EF2C7E" w:rsidRDefault="008F5699" w:rsidP="002B76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lastRenderedPageBreak/>
        <w:t>Как следует и</w:t>
      </w:r>
      <w:r w:rsidR="009E66DA" w:rsidRPr="00EF2C7E">
        <w:rPr>
          <w:rFonts w:ascii="Times New Roman" w:hAnsi="Times New Roman" w:cs="Times New Roman"/>
          <w:sz w:val="28"/>
          <w:szCs w:val="28"/>
        </w:rPr>
        <w:t>з</w:t>
      </w:r>
      <w:r w:rsidRPr="00EF2C7E">
        <w:rPr>
          <w:rFonts w:ascii="Times New Roman" w:hAnsi="Times New Roman" w:cs="Times New Roman"/>
          <w:sz w:val="28"/>
          <w:szCs w:val="28"/>
        </w:rPr>
        <w:t xml:space="preserve"> сопоставления графических силовых </w:t>
      </w:r>
      <w:r w:rsidR="00132FED" w:rsidRPr="00EF2C7E">
        <w:rPr>
          <w:rFonts w:ascii="Times New Roman" w:hAnsi="Times New Roman" w:cs="Times New Roman"/>
          <w:sz w:val="28"/>
          <w:szCs w:val="28"/>
        </w:rPr>
        <w:t>зависимостей</w:t>
      </w:r>
      <w:r w:rsidR="009E66DA" w:rsidRPr="00EF2C7E">
        <w:rPr>
          <w:rFonts w:ascii="Times New Roman" w:hAnsi="Times New Roman" w:cs="Times New Roman"/>
          <w:sz w:val="28"/>
          <w:szCs w:val="28"/>
        </w:rPr>
        <w:t>-</w:t>
      </w:r>
      <w:r w:rsidRPr="00EF2C7E">
        <w:rPr>
          <w:rFonts w:ascii="Times New Roman" w:hAnsi="Times New Roman" w:cs="Times New Roman"/>
          <w:sz w:val="28"/>
          <w:szCs w:val="28"/>
        </w:rPr>
        <w:t xml:space="preserve">по мере увеличения содержания  присадки </w:t>
      </w:r>
      <w:r w:rsidR="00132FED" w:rsidRPr="00EF2C7E">
        <w:rPr>
          <w:rFonts w:ascii="Times New Roman" w:hAnsi="Times New Roman" w:cs="Times New Roman"/>
          <w:sz w:val="28"/>
          <w:szCs w:val="28"/>
        </w:rPr>
        <w:t xml:space="preserve">усилие обработки уменьшается. При этом полностью отсутствует образование адгезионного нароста на рабочих поверхностях инструмента. Такой эффект по аналогии с работами [2,3] объясняется образованием на рабочих поверхностях инструмента слоя сервовитной медной пленки, обладающей феноменальными физическими свойствами: полное исключение прямого контакта заготовки и инструмента; пластифицирование поверхностного слоя заготовки </w:t>
      </w:r>
      <w:r w:rsidR="00CE40ED">
        <w:rPr>
          <w:rFonts w:ascii="Times New Roman" w:hAnsi="Times New Roman" w:cs="Times New Roman"/>
          <w:sz w:val="28"/>
          <w:szCs w:val="28"/>
        </w:rPr>
        <w:t>(</w:t>
      </w:r>
      <w:r w:rsidR="00132FED" w:rsidRPr="00EF2C7E">
        <w:rPr>
          <w:rFonts w:ascii="Times New Roman" w:hAnsi="Times New Roman" w:cs="Times New Roman"/>
          <w:sz w:val="28"/>
          <w:szCs w:val="28"/>
        </w:rPr>
        <w:t>«эффект Ребиндера»</w:t>
      </w:r>
      <w:r w:rsidR="00CE40ED">
        <w:rPr>
          <w:rFonts w:ascii="Times New Roman" w:hAnsi="Times New Roman" w:cs="Times New Roman"/>
          <w:sz w:val="28"/>
          <w:szCs w:val="28"/>
        </w:rPr>
        <w:t>)</w:t>
      </w:r>
      <w:r w:rsidR="00132FED" w:rsidRPr="00EF2C7E">
        <w:rPr>
          <w:rFonts w:ascii="Times New Roman" w:hAnsi="Times New Roman" w:cs="Times New Roman"/>
          <w:sz w:val="28"/>
          <w:szCs w:val="28"/>
        </w:rPr>
        <w:t>; снижение коэффициента граничного трения  до условий жидкостного трения.</w:t>
      </w:r>
    </w:p>
    <w:p w:rsidR="00132FED" w:rsidRPr="00EF2C7E" w:rsidRDefault="000D300D" w:rsidP="002B76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t>Данные частные графические зависимости можно представить в аналитическом виде(Н/мм):</w:t>
      </w:r>
    </w:p>
    <w:p w:rsidR="000D300D" w:rsidRPr="00EF2C7E" w:rsidRDefault="005C70A0" w:rsidP="002B76B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qд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С=0%, Гк=10 мкм</m:t>
                    </m:r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=-35+4624,39iф;</m:t>
                </m:r>
              </m: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 xml:space="preserve">  qд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С=10%, Гк=6,5 мкм</m:t>
                    </m:r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=119,81+2713,5iф;</m:t>
                </m:r>
                <m:ctrlPr>
                  <w:rPr>
                    <w:rFonts w:ascii="Cambria Math" w:eastAsia="Cambria Math" w:hAnsi="Cambria Math" w:cs="Times New Roman"/>
                    <w:i/>
                    <w:sz w:val="28"/>
                    <w:szCs w:val="28"/>
                  </w:rPr>
                </m:ctrlPr>
              </m: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qд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С=20%, Гк=6,5 мкм</m:t>
                    </m:r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=104,6+2747,55iф;</m:t>
                </m:r>
                <m:ctrlPr>
                  <w:rPr>
                    <w:rFonts w:ascii="Cambria Math" w:eastAsia="Cambria Math" w:hAnsi="Cambria Math" w:cs="Times New Roman"/>
                    <w:i/>
                    <w:sz w:val="28"/>
                    <w:szCs w:val="28"/>
                  </w:rPr>
                </m:ctrlPr>
              </m: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qд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С=50%, Гк=6,5 мкм</m:t>
                    </m:r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=100,6+2482,49iф;</m:t>
                </m:r>
              </m:e>
            </m:eqArr>
          </m:e>
        </m:d>
      </m:oMath>
      <w:r w:rsidR="00855709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 (1)</w:t>
      </w:r>
    </w:p>
    <w:p w:rsidR="00300328" w:rsidRPr="00EF2C7E" w:rsidRDefault="00300328" w:rsidP="0061030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5510D" w:rsidRPr="00EF2C7E" w:rsidRDefault="00855709" w:rsidP="002B76BB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t xml:space="preserve">Совместный анализ графических (рис.3.) и аналитических зависимостей (система (1)) показывает, что при содержании присадки 10 и 20%  эффект по снижению усилия обработки примерно одинаков и в диапазоне </w:t>
      </w:r>
      <m:oMath>
        <m:r>
          <w:rPr>
            <w:rFonts w:ascii="Cambria Math" w:hAnsi="Cambria Math" w:cs="Times New Roman"/>
            <w:sz w:val="28"/>
            <w:szCs w:val="28"/>
          </w:rPr>
          <m:t>iф</m:t>
        </m:r>
      </m:oMath>
      <w:r w:rsidRPr="00EF2C7E">
        <w:rPr>
          <w:rFonts w:ascii="Times New Roman" w:eastAsiaTheme="minorEastAsia" w:hAnsi="Times New Roman" w:cs="Times New Roman"/>
          <w:sz w:val="28"/>
          <w:szCs w:val="28"/>
        </w:rPr>
        <w:t>=0,1-0,2 мм составляет в среднем от 9 до 26% соответственно, а при содержании присадки С=50%</w:t>
      </w:r>
      <w:r w:rsidR="00F80F56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в этом же диапазоне 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i </m:t>
        </m:r>
      </m:oMath>
      <w:r w:rsidR="009E66DA" w:rsidRPr="00EF2C7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ф</w:t>
      </w:r>
      <w:r w:rsidR="00F80F56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усилие обработки  снижается на 18-32% . При этом порядок цифр энергосилового эф</w:t>
      </w:r>
      <w:r w:rsidR="00CE40ED">
        <w:rPr>
          <w:rFonts w:ascii="Times New Roman" w:eastAsiaTheme="minorEastAsia" w:hAnsi="Times New Roman" w:cs="Times New Roman"/>
          <w:sz w:val="28"/>
          <w:szCs w:val="28"/>
        </w:rPr>
        <w:t>фекта говорит  о новом феномене-</w:t>
      </w:r>
      <w:r w:rsidR="00846662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F80F56" w:rsidRPr="00EF2C7E">
        <w:rPr>
          <w:rFonts w:ascii="Times New Roman" w:eastAsiaTheme="minorEastAsia" w:hAnsi="Times New Roman" w:cs="Times New Roman"/>
          <w:sz w:val="28"/>
          <w:szCs w:val="28"/>
        </w:rPr>
        <w:t>его  существенном росте по мере увеличения степени дефо</w:t>
      </w:r>
      <w:r w:rsidR="00677B1B" w:rsidRPr="00EF2C7E">
        <w:rPr>
          <w:rFonts w:ascii="Times New Roman" w:eastAsiaTheme="minorEastAsia" w:hAnsi="Times New Roman" w:cs="Times New Roman"/>
          <w:sz w:val="28"/>
          <w:szCs w:val="28"/>
        </w:rPr>
        <w:t>рмации обрабатываемой заготовки</w:t>
      </w:r>
      <w:r w:rsidR="00F80F56" w:rsidRPr="00EF2C7E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677B1B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Это связано с наблюдаемым изначально увеличением толщины медной сервовитной пленки на поверхности рабочего канала фильеры по мере увеличения  содержания </w:t>
      </w:r>
      <w:r w:rsidR="00EC5B6B" w:rsidRPr="00EF2C7E">
        <w:rPr>
          <w:rFonts w:ascii="Times New Roman" w:eastAsiaTheme="minorEastAsia" w:hAnsi="Times New Roman" w:cs="Times New Roman"/>
          <w:sz w:val="28"/>
          <w:szCs w:val="28"/>
        </w:rPr>
        <w:t>металлоплакирующей</w:t>
      </w:r>
      <w:r w:rsidR="00677B1B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присадки в базовом масле.</w:t>
      </w:r>
    </w:p>
    <w:p w:rsidR="00EC5B6B" w:rsidRPr="00EF2C7E" w:rsidRDefault="00EC5B6B" w:rsidP="002B76BB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F2C7E">
        <w:rPr>
          <w:rFonts w:ascii="Times New Roman" w:eastAsiaTheme="minorEastAsia" w:hAnsi="Times New Roman" w:cs="Times New Roman"/>
          <w:sz w:val="28"/>
          <w:szCs w:val="28"/>
        </w:rPr>
        <w:t>На следующем этапе исследований производи</w:t>
      </w:r>
      <w:r w:rsidR="003169AC" w:rsidRPr="00EF2C7E">
        <w:rPr>
          <w:rFonts w:ascii="Times New Roman" w:eastAsiaTheme="minorEastAsia" w:hAnsi="Times New Roman" w:cs="Times New Roman"/>
          <w:sz w:val="28"/>
          <w:szCs w:val="28"/>
        </w:rPr>
        <w:t>ло</w:t>
      </w:r>
      <w:r w:rsidRPr="00EF2C7E">
        <w:rPr>
          <w:rFonts w:ascii="Times New Roman" w:eastAsiaTheme="minorEastAsia" w:hAnsi="Times New Roman" w:cs="Times New Roman"/>
          <w:sz w:val="28"/>
          <w:szCs w:val="28"/>
        </w:rPr>
        <w:t>сь ОППД</w:t>
      </w:r>
      <w:r w:rsidR="0016783B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в условиях самовозбуждаемого противодавления  металлоплакирующей СОТС.</w:t>
      </w:r>
    </w:p>
    <w:p w:rsidR="0016783B" w:rsidRPr="00EF2C7E" w:rsidRDefault="003169AC" w:rsidP="002B76BB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F2C7E">
        <w:rPr>
          <w:rFonts w:ascii="Times New Roman" w:eastAsiaTheme="minorEastAsia" w:hAnsi="Times New Roman" w:cs="Times New Roman"/>
          <w:sz w:val="28"/>
          <w:szCs w:val="28"/>
        </w:rPr>
        <w:lastRenderedPageBreak/>
        <w:t>На рис.4</w:t>
      </w:r>
      <w:r w:rsidR="0016783B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показана общая графическая зависимость удельного усилия обработки </w:t>
      </w:r>
      <w:r w:rsidR="0016783B" w:rsidRPr="00EF2C7E">
        <w:rPr>
          <w:rFonts w:ascii="Times New Roman" w:eastAsiaTheme="minorEastAsia" w:hAnsi="Times New Roman" w:cs="Times New Roman"/>
          <w:sz w:val="28"/>
          <w:szCs w:val="28"/>
          <w:lang w:val="en-US"/>
        </w:rPr>
        <w:t>q</w:t>
      </w:r>
      <w:r w:rsidR="0016783B" w:rsidRPr="00EF2C7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д</w:t>
      </w:r>
      <w:r w:rsidR="0016783B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от абсолютной фактической деформации </w:t>
      </w:r>
      <w:r w:rsidR="0016783B" w:rsidRPr="00EF2C7E">
        <w:rPr>
          <w:rFonts w:ascii="Times New Roman" w:eastAsiaTheme="minorEastAsia" w:hAnsi="Times New Roman" w:cs="Times New Roman"/>
          <w:sz w:val="28"/>
          <w:szCs w:val="28"/>
          <w:lang w:val="en-US"/>
        </w:rPr>
        <w:t>i</w:t>
      </w:r>
      <w:r w:rsidR="0016783B" w:rsidRPr="00EF2C7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Ф</w:t>
      </w:r>
      <w:r w:rsidR="0016783B" w:rsidRPr="00EF2C7E">
        <w:rPr>
          <w:rFonts w:ascii="Times New Roman" w:eastAsiaTheme="minorEastAsia" w:hAnsi="Times New Roman" w:cs="Times New Roman"/>
          <w:sz w:val="28"/>
          <w:szCs w:val="28"/>
        </w:rPr>
        <w:t>, содержания присадки «Валена» и технологии применения смазочного материала.</w:t>
      </w:r>
    </w:p>
    <w:p w:rsidR="00925685" w:rsidRPr="00EF2C7E" w:rsidRDefault="00925685" w:rsidP="002B76BB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F2C7E">
        <w:rPr>
          <w:rFonts w:ascii="Times New Roman" w:eastAsiaTheme="minorEastAsia" w:hAnsi="Times New Roman" w:cs="Times New Roman"/>
          <w:sz w:val="28"/>
          <w:szCs w:val="28"/>
        </w:rPr>
        <w:t>Данные частные зависимости аналогично аналитически имеют вид (Н/мм):</w:t>
      </w:r>
    </w:p>
    <w:p w:rsidR="00925685" w:rsidRDefault="005C70A0" w:rsidP="006103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qд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С=10%, Гк=6,5мкм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=328,77+1447,7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i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ф;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qд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С=20%, Гк=6,5мкм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=134,05+2848,39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i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ф;</m:t>
                </m:r>
              </m:e>
            </m:eqArr>
          </m:e>
        </m:d>
      </m:oMath>
      <w:r w:rsidR="00925685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  (2)</w:t>
      </w:r>
    </w:p>
    <w:p w:rsidR="003B0F82" w:rsidRDefault="003B0F82" w:rsidP="006103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3B0F82" w:rsidRPr="00EF2C7E" w:rsidRDefault="003B0F82" w:rsidP="006103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25685" w:rsidRDefault="003B0F82" w:rsidP="002B76BB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84371" cy="3023213"/>
            <wp:effectExtent l="0" t="0" r="1905" b="6350"/>
            <wp:docPr id="4" name="Рисунок 4" descr="C:\Users\solid-25.TONAR\Desktop\Статья на будующее машиностроение 2014\рисунки\рис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olid-25.TONAR\Desktop\Статья на будующее машиностроение 2014\рисунки\рис.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4431" cy="302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0F82" w:rsidRPr="002B76BB" w:rsidRDefault="003B0F82" w:rsidP="002B76BB">
      <w:pPr>
        <w:pStyle w:val="a6"/>
        <w:spacing w:after="0" w:line="36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B76BB">
        <w:rPr>
          <w:rFonts w:ascii="Times New Roman" w:hAnsi="Times New Roman"/>
          <w:sz w:val="24"/>
          <w:szCs w:val="28"/>
        </w:rPr>
        <w:t>Рис.4. Зависимости удельного усилия ОППД от абсолютной фактической деформации, содержания присадки и технологии применения СОТС.</w:t>
      </w:r>
    </w:p>
    <w:p w:rsidR="003B0F82" w:rsidRPr="002B76BB" w:rsidRDefault="003B0F82" w:rsidP="002B76BB">
      <w:pPr>
        <w:pStyle w:val="a6"/>
        <w:numPr>
          <w:ilvl w:val="0"/>
          <w:numId w:val="3"/>
        </w:numPr>
        <w:spacing w:after="0" w:line="36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B76BB">
        <w:rPr>
          <w:rFonts w:ascii="Times New Roman" w:hAnsi="Times New Roman"/>
          <w:sz w:val="24"/>
          <w:szCs w:val="28"/>
        </w:rPr>
        <w:t>Обработка без противодавления СОТС, С=0%</w:t>
      </w:r>
    </w:p>
    <w:p w:rsidR="003B0F82" w:rsidRPr="002B76BB" w:rsidRDefault="003B0F82" w:rsidP="002B76BB">
      <w:pPr>
        <w:pStyle w:val="a6"/>
        <w:numPr>
          <w:ilvl w:val="0"/>
          <w:numId w:val="3"/>
        </w:numPr>
        <w:spacing w:after="0" w:line="36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B76BB">
        <w:rPr>
          <w:rFonts w:ascii="Times New Roman" w:hAnsi="Times New Roman"/>
          <w:sz w:val="24"/>
          <w:szCs w:val="28"/>
        </w:rPr>
        <w:t>Обработка с противодавлением СОТС, С=10%</w:t>
      </w:r>
    </w:p>
    <w:p w:rsidR="003B0F82" w:rsidRPr="002B76BB" w:rsidRDefault="003B0F82" w:rsidP="002B76BB">
      <w:pPr>
        <w:pStyle w:val="a6"/>
        <w:numPr>
          <w:ilvl w:val="0"/>
          <w:numId w:val="3"/>
        </w:numPr>
        <w:spacing w:after="0" w:line="36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B76BB">
        <w:rPr>
          <w:rFonts w:ascii="Times New Roman" w:hAnsi="Times New Roman"/>
          <w:sz w:val="24"/>
          <w:szCs w:val="28"/>
        </w:rPr>
        <w:t>Обработка с противодавлением СОТС, С=20%</w:t>
      </w:r>
    </w:p>
    <w:p w:rsidR="003B0F82" w:rsidRPr="00EF2C7E" w:rsidRDefault="003B0F82" w:rsidP="006103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925685" w:rsidRPr="00EF2C7E" w:rsidRDefault="00925685" w:rsidP="002B76BB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F2C7E">
        <w:rPr>
          <w:rFonts w:ascii="Times New Roman" w:eastAsiaTheme="minorEastAsia" w:hAnsi="Times New Roman" w:cs="Times New Roman"/>
          <w:sz w:val="28"/>
          <w:szCs w:val="28"/>
        </w:rPr>
        <w:t>Как показал совместный анализ аналитических зависимостей</w:t>
      </w:r>
      <w:r w:rsidR="00771921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(системы (1)и (2)) по сравнению  с ОППД </w:t>
      </w:r>
      <w:r w:rsidR="00534A2D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без присадки и противодавления обработка в условиях противодавления металлоплакирующих  СОТС  позволяет в диапазоне </w:t>
      </w:r>
      <m:oMath>
        <m:r>
          <w:rPr>
            <w:rFonts w:ascii="Cambria Math" w:hAnsi="Cambria Math" w:cs="Times New Roman"/>
            <w:sz w:val="28"/>
            <w:szCs w:val="28"/>
          </w:rPr>
          <m:t>iф</m:t>
        </m:r>
      </m:oMath>
      <w:r w:rsidR="00534A2D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=0,125-0,2 мм в среднем уменьшить удельное усилие на 8,8-23,9%.  При этом наиболее оптимальной обработкой является вариант  с противодавлением  при содержании присадки 10% . </w:t>
      </w:r>
      <w:r w:rsidR="00534A2D" w:rsidRPr="00EF2C7E"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Это объясняется минимальным </w:t>
      </w:r>
      <w:r w:rsidR="0010087E" w:rsidRPr="00EF2C7E">
        <w:rPr>
          <w:rFonts w:ascii="Times New Roman" w:eastAsiaTheme="minorEastAsia" w:hAnsi="Times New Roman" w:cs="Times New Roman"/>
          <w:sz w:val="28"/>
          <w:szCs w:val="28"/>
        </w:rPr>
        <w:t>коэффициентом</w:t>
      </w:r>
      <w:r w:rsidR="00846662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10087E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регрессии при величине абсолютной деформации </w:t>
      </w:r>
      <m:oMath>
        <m:r>
          <w:rPr>
            <w:rFonts w:ascii="Cambria Math" w:hAnsi="Cambria Math" w:cs="Times New Roman"/>
            <w:sz w:val="28"/>
            <w:szCs w:val="28"/>
          </w:rPr>
          <m:t>i</m:t>
        </m:r>
      </m:oMath>
      <w:r w:rsidR="003169AC" w:rsidRPr="00EF2C7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ф </w:t>
      </w:r>
      <w:r w:rsidR="0010087E" w:rsidRPr="00EF2C7E">
        <w:rPr>
          <w:rFonts w:ascii="Times New Roman" w:eastAsiaTheme="minorEastAsia" w:hAnsi="Times New Roman" w:cs="Times New Roman"/>
          <w:sz w:val="28"/>
          <w:szCs w:val="28"/>
        </w:rPr>
        <w:t>(первое выражение системы (2)).</w:t>
      </w:r>
    </w:p>
    <w:p w:rsidR="0010087E" w:rsidRPr="00EF2C7E" w:rsidRDefault="0010087E" w:rsidP="002B76BB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F2C7E">
        <w:rPr>
          <w:rFonts w:ascii="Times New Roman" w:eastAsiaTheme="minorEastAsia" w:hAnsi="Times New Roman" w:cs="Times New Roman"/>
          <w:sz w:val="28"/>
          <w:szCs w:val="28"/>
        </w:rPr>
        <w:t xml:space="preserve">Дополнительно, как и в предыдущем случае на рабочем канале фильеры образовалась медная сервовитная пленка. </w:t>
      </w:r>
    </w:p>
    <w:p w:rsidR="00AA7B9C" w:rsidRDefault="0010087E" w:rsidP="002B76BB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F2C7E">
        <w:rPr>
          <w:rFonts w:ascii="Times New Roman" w:eastAsiaTheme="minorEastAsia" w:hAnsi="Times New Roman" w:cs="Times New Roman"/>
          <w:sz w:val="28"/>
          <w:szCs w:val="28"/>
        </w:rPr>
        <w:t xml:space="preserve">На рис.5 </w:t>
      </w:r>
      <w:r w:rsidR="00047383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приведены зависимости параметра шероховатости </w:t>
      </w:r>
      <w:r w:rsidR="00047383" w:rsidRPr="00EF2C7E">
        <w:rPr>
          <w:rFonts w:ascii="Times New Roman" w:eastAsiaTheme="minorEastAsia" w:hAnsi="Times New Roman" w:cs="Times New Roman"/>
          <w:sz w:val="28"/>
          <w:szCs w:val="28"/>
          <w:lang w:val="en-US"/>
        </w:rPr>
        <w:t>R</w:t>
      </w:r>
      <w:r w:rsidR="00047383" w:rsidRPr="00EF2C7E">
        <w:rPr>
          <w:rFonts w:ascii="Times New Roman" w:eastAsiaTheme="minorEastAsia" w:hAnsi="Times New Roman" w:cs="Times New Roman"/>
          <w:sz w:val="28"/>
          <w:szCs w:val="28"/>
        </w:rPr>
        <w:t>а</w:t>
      </w:r>
      <w:r w:rsidR="00047383" w:rsidRPr="00EF2C7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д</w:t>
      </w:r>
      <w:r w:rsidR="00047383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обра</w:t>
      </w:r>
      <w:r w:rsidR="003169AC" w:rsidRPr="00EF2C7E">
        <w:rPr>
          <w:rFonts w:ascii="Times New Roman" w:eastAsiaTheme="minorEastAsia" w:hAnsi="Times New Roman" w:cs="Times New Roman"/>
          <w:sz w:val="28"/>
          <w:szCs w:val="28"/>
        </w:rPr>
        <w:t>бо</w:t>
      </w:r>
      <w:r w:rsidR="00047383" w:rsidRPr="00EF2C7E">
        <w:rPr>
          <w:rFonts w:ascii="Times New Roman" w:eastAsiaTheme="minorEastAsia" w:hAnsi="Times New Roman" w:cs="Times New Roman"/>
          <w:sz w:val="28"/>
          <w:szCs w:val="28"/>
        </w:rPr>
        <w:t>т</w:t>
      </w:r>
      <w:r w:rsidR="003169AC" w:rsidRPr="00EF2C7E">
        <w:rPr>
          <w:rFonts w:ascii="Times New Roman" w:eastAsiaTheme="minorEastAsia" w:hAnsi="Times New Roman" w:cs="Times New Roman"/>
          <w:sz w:val="28"/>
          <w:szCs w:val="28"/>
        </w:rPr>
        <w:t>ан</w:t>
      </w:r>
      <w:r w:rsidR="00047383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ной поверхности  от </w:t>
      </w:r>
      <m:oMath>
        <m:r>
          <w:rPr>
            <w:rFonts w:ascii="Cambria Math" w:hAnsi="Cambria Math" w:cs="Times New Roman"/>
            <w:sz w:val="28"/>
            <w:szCs w:val="28"/>
          </w:rPr>
          <m:t>i</m:t>
        </m:r>
      </m:oMath>
      <w:r w:rsidR="003169AC" w:rsidRPr="00EF2C7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ф</w:t>
      </w:r>
      <w:r w:rsidR="00047383" w:rsidRPr="00EF2C7E">
        <w:rPr>
          <w:rFonts w:ascii="Times New Roman" w:eastAsiaTheme="minorEastAsia" w:hAnsi="Times New Roman" w:cs="Times New Roman"/>
          <w:sz w:val="28"/>
          <w:szCs w:val="28"/>
        </w:rPr>
        <w:t>, анализ в которых показал, что ОППД  в условиях противодавления металлоплакирующих смазок исключает адгезию, повышает качество обработки</w:t>
      </w:r>
      <w:r w:rsidR="00BA6EC3" w:rsidRPr="00EF2C7E">
        <w:rPr>
          <w:rFonts w:ascii="Times New Roman" w:eastAsiaTheme="minorEastAsia" w:hAnsi="Times New Roman" w:cs="Times New Roman"/>
          <w:sz w:val="28"/>
          <w:szCs w:val="28"/>
        </w:rPr>
        <w:t>. Еще более убедительно это</w:t>
      </w:r>
      <w:r w:rsidR="00B20AD8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подтверждают зависимости рис.6</w:t>
      </w:r>
      <w:r w:rsidR="00BA6EC3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коэффициента уточнения по параметру шероховатости</w:t>
      </w:r>
      <w:r w:rsidR="00AA7B9C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Ку(</w:t>
      </w:r>
      <w:r w:rsidR="00AA7B9C" w:rsidRPr="00EF2C7E">
        <w:rPr>
          <w:rFonts w:ascii="Times New Roman" w:eastAsiaTheme="minorEastAsia" w:hAnsi="Times New Roman" w:cs="Times New Roman"/>
          <w:sz w:val="28"/>
          <w:szCs w:val="28"/>
          <w:lang w:val="en-US"/>
        </w:rPr>
        <w:t>Ra</w:t>
      </w:r>
      <w:r w:rsidR="00AA7B9C" w:rsidRPr="00EF2C7E">
        <w:rPr>
          <w:rFonts w:ascii="Times New Roman" w:eastAsiaTheme="minorEastAsia" w:hAnsi="Times New Roman" w:cs="Times New Roman"/>
          <w:sz w:val="28"/>
          <w:szCs w:val="28"/>
        </w:rPr>
        <w:t>)=(</w:t>
      </w:r>
      <w:r w:rsidR="00AA7B9C" w:rsidRPr="00EF2C7E">
        <w:rPr>
          <w:rFonts w:ascii="Times New Roman" w:eastAsiaTheme="minorEastAsia" w:hAnsi="Times New Roman" w:cs="Times New Roman"/>
          <w:sz w:val="28"/>
          <w:szCs w:val="28"/>
          <w:lang w:val="en-US"/>
        </w:rPr>
        <w:t>Ra</w:t>
      </w:r>
      <w:r w:rsidR="00AA7B9C" w:rsidRPr="00EF2C7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3</w:t>
      </w:r>
      <w:r w:rsidR="00AA7B9C" w:rsidRPr="00EF2C7E">
        <w:rPr>
          <w:rFonts w:ascii="Times New Roman" w:eastAsiaTheme="minorEastAsia" w:hAnsi="Times New Roman" w:cs="Times New Roman"/>
          <w:sz w:val="28"/>
          <w:szCs w:val="28"/>
        </w:rPr>
        <w:t>/</w:t>
      </w:r>
      <w:r w:rsidR="00AA7B9C" w:rsidRPr="00EF2C7E">
        <w:rPr>
          <w:rFonts w:ascii="Times New Roman" w:eastAsiaTheme="minorEastAsia" w:hAnsi="Times New Roman" w:cs="Times New Roman"/>
          <w:sz w:val="28"/>
          <w:szCs w:val="28"/>
          <w:lang w:val="en-US"/>
        </w:rPr>
        <w:t>Ra</w:t>
      </w:r>
      <w:r w:rsidR="00AA7B9C" w:rsidRPr="00EF2C7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д)</w:t>
      </w:r>
      <w:r w:rsidR="00AA7B9C" w:rsidRPr="00EF2C7E">
        <w:rPr>
          <w:rFonts w:ascii="Times New Roman" w:eastAsiaTheme="minorEastAsia" w:hAnsi="Times New Roman" w:cs="Times New Roman"/>
          <w:sz w:val="28"/>
          <w:szCs w:val="28"/>
        </w:rPr>
        <w:t>) [2,3]</w:t>
      </w:r>
      <w:r w:rsidR="001C032A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от фактической абсолютной деформации </w:t>
      </w:r>
      <m:oMath>
        <m:r>
          <w:rPr>
            <w:rFonts w:ascii="Cambria Math" w:hAnsi="Cambria Math" w:cs="Times New Roman"/>
            <w:sz w:val="28"/>
            <w:szCs w:val="28"/>
          </w:rPr>
          <m:t>iф</m:t>
        </m:r>
      </m:oMath>
      <w:r w:rsidR="001C032A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, где </w:t>
      </w:r>
      <w:r w:rsidR="001C032A" w:rsidRPr="00EF2C7E">
        <w:rPr>
          <w:rFonts w:ascii="Times New Roman" w:eastAsiaTheme="minorEastAsia" w:hAnsi="Times New Roman" w:cs="Times New Roman"/>
          <w:sz w:val="28"/>
          <w:szCs w:val="28"/>
          <w:lang w:val="en-US"/>
        </w:rPr>
        <w:t>Ra</w:t>
      </w:r>
      <w:r w:rsidR="001C032A" w:rsidRPr="00EF2C7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3 </w:t>
      </w:r>
      <w:r w:rsidR="00CE40ED">
        <w:rPr>
          <w:rFonts w:ascii="Times New Roman" w:eastAsiaTheme="minorEastAsia" w:hAnsi="Times New Roman" w:cs="Times New Roman"/>
          <w:sz w:val="28"/>
          <w:szCs w:val="28"/>
        </w:rPr>
        <w:t>и</w:t>
      </w:r>
      <w:r w:rsidR="00716AB3" w:rsidRPr="00EF2C7E">
        <w:rPr>
          <w:rFonts w:ascii="Times New Roman" w:eastAsiaTheme="minorEastAsia" w:hAnsi="Times New Roman" w:cs="Times New Roman"/>
          <w:sz w:val="28"/>
          <w:szCs w:val="28"/>
          <w:lang w:val="en-US"/>
        </w:rPr>
        <w:t>Ra</w:t>
      </w:r>
      <w:r w:rsidR="00716AB3" w:rsidRPr="00EF2C7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д</w:t>
      </w:r>
      <w:r w:rsidR="00B20AD8" w:rsidRPr="00EF2C7E">
        <w:rPr>
          <w:rFonts w:ascii="Times New Roman" w:eastAsiaTheme="minorEastAsia" w:hAnsi="Times New Roman" w:cs="Times New Roman"/>
          <w:sz w:val="28"/>
          <w:szCs w:val="28"/>
        </w:rPr>
        <w:t>- параметры шероховатости</w:t>
      </w:r>
      <w:r w:rsidR="00716AB3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поверхностей соответственно заготовки и полученной в результате ОППД детали. Анализ данной зависимости пок</w:t>
      </w:r>
      <w:r w:rsidR="002774F2" w:rsidRPr="00EF2C7E">
        <w:rPr>
          <w:rFonts w:ascii="Times New Roman" w:eastAsiaTheme="minorEastAsia" w:hAnsi="Times New Roman" w:cs="Times New Roman"/>
          <w:sz w:val="28"/>
          <w:szCs w:val="28"/>
        </w:rPr>
        <w:t>азывает следующее: при обработке</w:t>
      </w:r>
      <w:r w:rsidR="00716AB3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с противодавлением  СОТС  с 10% присадки исходная шероховатость  поверхности уменьшается  до 9 раз; при </w:t>
      </w:r>
      <w:r w:rsidR="002774F2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обработке</w:t>
      </w:r>
      <w:r w:rsidR="00716AB3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с противодавление  СОТС с 10 и 20% присадки наибольшее значение Ку(</w:t>
      </w:r>
      <w:r w:rsidR="00716AB3" w:rsidRPr="00EF2C7E">
        <w:rPr>
          <w:rFonts w:ascii="Times New Roman" w:eastAsiaTheme="minorEastAsia" w:hAnsi="Times New Roman" w:cs="Times New Roman"/>
          <w:sz w:val="28"/>
          <w:szCs w:val="28"/>
          <w:lang w:val="en-US"/>
        </w:rPr>
        <w:t>Ra</w:t>
      </w:r>
      <w:r w:rsidR="00716AB3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) наблюдается в диапазоне  </w:t>
      </w:r>
      <w:r w:rsidR="006E11BB" w:rsidRPr="00EF2C7E">
        <w:rPr>
          <w:rFonts w:ascii="Times New Roman" w:eastAsiaTheme="minorEastAsia" w:hAnsi="Times New Roman" w:cs="Times New Roman"/>
          <w:sz w:val="28"/>
          <w:szCs w:val="28"/>
          <w:lang w:val="en-US"/>
        </w:rPr>
        <w:t>i</w:t>
      </w:r>
      <w:r w:rsidR="006E11BB" w:rsidRPr="00EF2C7E">
        <w:rPr>
          <w:rFonts w:ascii="Times New Roman" w:eastAsiaTheme="minorEastAsia" w:hAnsi="Times New Roman" w:cs="Times New Roman"/>
          <w:sz w:val="28"/>
          <w:szCs w:val="28"/>
        </w:rPr>
        <w:t>ф =0,1-0,13 мм, а дальше уменьшение</w:t>
      </w:r>
      <w:r w:rsidR="002774F2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Ку(</w:t>
      </w:r>
      <w:r w:rsidR="002774F2" w:rsidRPr="00EF2C7E">
        <w:rPr>
          <w:rFonts w:ascii="Times New Roman" w:eastAsiaTheme="minorEastAsia" w:hAnsi="Times New Roman" w:cs="Times New Roman"/>
          <w:sz w:val="28"/>
          <w:szCs w:val="28"/>
          <w:lang w:val="en-US"/>
        </w:rPr>
        <w:t>Ra</w:t>
      </w:r>
      <w:r w:rsidR="002774F2" w:rsidRPr="00EF2C7E">
        <w:rPr>
          <w:rFonts w:ascii="Times New Roman" w:eastAsiaTheme="minorEastAsia" w:hAnsi="Times New Roman" w:cs="Times New Roman"/>
          <w:sz w:val="28"/>
          <w:szCs w:val="28"/>
        </w:rPr>
        <w:t>) связано с передеформированием, наличием сервовитной пленки определенной толщины, локализующей часть деформации и интенсификации  «эффекта Ребиндера».</w:t>
      </w:r>
    </w:p>
    <w:p w:rsidR="00802681" w:rsidRDefault="00802681" w:rsidP="002B76BB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593187" cy="3024000"/>
            <wp:effectExtent l="19050" t="0" r="7263" b="0"/>
            <wp:docPr id="5" name="Рисунок 5" descr="C:\Users\solid-25.TONAR\Desktop\Статья на будующее машиностроение 2014\рисунки\рис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olid-25.TONAR\Desktop\Статья на будующее машиностроение 2014\рисунки\рис.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187" cy="30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681" w:rsidRPr="002B76BB" w:rsidRDefault="00802681" w:rsidP="002B76BB">
      <w:pPr>
        <w:pStyle w:val="a6"/>
        <w:spacing w:after="0" w:line="360" w:lineRule="auto"/>
        <w:ind w:left="0"/>
        <w:jc w:val="center"/>
        <w:rPr>
          <w:rFonts w:ascii="Times New Roman" w:hAnsi="Times New Roman"/>
          <w:sz w:val="24"/>
          <w:szCs w:val="28"/>
        </w:rPr>
      </w:pPr>
      <w:r w:rsidRPr="002B76BB">
        <w:rPr>
          <w:rFonts w:ascii="Times New Roman" w:hAnsi="Times New Roman"/>
          <w:sz w:val="24"/>
          <w:szCs w:val="28"/>
        </w:rPr>
        <w:t>Рис.5.Зависимость параметра шероховатости обработанной поверхности от абсолютной фактической деформации, содержания присадки и технологии применения СОТС:</w:t>
      </w:r>
    </w:p>
    <w:p w:rsidR="00802681" w:rsidRPr="002B76BB" w:rsidRDefault="00802681" w:rsidP="002B76BB">
      <w:pPr>
        <w:pStyle w:val="a6"/>
        <w:numPr>
          <w:ilvl w:val="0"/>
          <w:numId w:val="4"/>
        </w:numPr>
        <w:spacing w:after="0" w:line="36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B76BB">
        <w:rPr>
          <w:rFonts w:ascii="Times New Roman" w:hAnsi="Times New Roman"/>
          <w:sz w:val="24"/>
          <w:szCs w:val="28"/>
        </w:rPr>
        <w:t>Обработка без противодавления СОТС, С=0%</w:t>
      </w:r>
    </w:p>
    <w:p w:rsidR="00802681" w:rsidRPr="002B76BB" w:rsidRDefault="00802681" w:rsidP="002B76BB">
      <w:pPr>
        <w:pStyle w:val="a6"/>
        <w:numPr>
          <w:ilvl w:val="0"/>
          <w:numId w:val="4"/>
        </w:numPr>
        <w:spacing w:after="0" w:line="36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B76BB">
        <w:rPr>
          <w:rFonts w:ascii="Times New Roman" w:hAnsi="Times New Roman"/>
          <w:sz w:val="24"/>
          <w:szCs w:val="28"/>
        </w:rPr>
        <w:t>Обработка с противодавлением СОТС, С=10%</w:t>
      </w:r>
    </w:p>
    <w:p w:rsidR="00802681" w:rsidRPr="002B76BB" w:rsidRDefault="00802681" w:rsidP="002B76BB">
      <w:pPr>
        <w:pStyle w:val="a6"/>
        <w:numPr>
          <w:ilvl w:val="0"/>
          <w:numId w:val="4"/>
        </w:numPr>
        <w:spacing w:after="0" w:line="36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B76BB">
        <w:rPr>
          <w:rFonts w:ascii="Times New Roman" w:hAnsi="Times New Roman"/>
          <w:sz w:val="24"/>
          <w:szCs w:val="28"/>
        </w:rPr>
        <w:t>Обработка с противодавлением СОТС, С=20%</w:t>
      </w:r>
    </w:p>
    <w:p w:rsidR="00802681" w:rsidRPr="00D2223D" w:rsidRDefault="00802681" w:rsidP="00802681">
      <w:pPr>
        <w:pStyle w:val="a6"/>
        <w:spacing w:after="0" w:line="240" w:lineRule="auto"/>
        <w:ind w:left="1080" w:firstLine="709"/>
        <w:jc w:val="both"/>
        <w:rPr>
          <w:rFonts w:ascii="Times New Roman" w:hAnsi="Times New Roman"/>
          <w:sz w:val="24"/>
          <w:szCs w:val="28"/>
        </w:rPr>
      </w:pPr>
    </w:p>
    <w:p w:rsidR="00802681" w:rsidRDefault="002A57E3" w:rsidP="002B76BB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79622" cy="2791862"/>
            <wp:effectExtent l="0" t="0" r="0" b="8890"/>
            <wp:docPr id="6" name="Рисунок 6" descr="C:\Users\solid-25.TONAR\Desktop\Статья на будующее машиностроение 2014\рисунки\рис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olid-25.TONAR\Desktop\Статья на будующее машиностроение 2014\рисунки\рис.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622" cy="2791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7E3" w:rsidRPr="002B76BB" w:rsidRDefault="002A57E3" w:rsidP="002B76BB">
      <w:pPr>
        <w:pStyle w:val="a6"/>
        <w:spacing w:after="0" w:line="360" w:lineRule="auto"/>
        <w:ind w:left="0"/>
        <w:jc w:val="center"/>
        <w:rPr>
          <w:rFonts w:ascii="Times New Roman" w:hAnsi="Times New Roman"/>
          <w:sz w:val="24"/>
          <w:szCs w:val="28"/>
        </w:rPr>
      </w:pPr>
      <w:r w:rsidRPr="002B76BB">
        <w:rPr>
          <w:rFonts w:ascii="Times New Roman" w:hAnsi="Times New Roman"/>
          <w:sz w:val="24"/>
          <w:szCs w:val="28"/>
        </w:rPr>
        <w:t>Рис.6. Зависимость коэффициента уточнения по параметру шероховатости обработанной поверхности от абсолютной фактической деформации, содержания присадки и технологии применения СОТС:</w:t>
      </w:r>
    </w:p>
    <w:p w:rsidR="002A57E3" w:rsidRPr="002B76BB" w:rsidRDefault="002A57E3" w:rsidP="002B76BB">
      <w:pPr>
        <w:pStyle w:val="a6"/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B76BB">
        <w:rPr>
          <w:rFonts w:ascii="Times New Roman" w:hAnsi="Times New Roman"/>
          <w:sz w:val="24"/>
          <w:szCs w:val="28"/>
        </w:rPr>
        <w:t>Обработка без противодавления СОТС, С=0%</w:t>
      </w:r>
    </w:p>
    <w:p w:rsidR="002A57E3" w:rsidRPr="002B76BB" w:rsidRDefault="002A57E3" w:rsidP="002B76BB">
      <w:pPr>
        <w:pStyle w:val="a6"/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B76BB">
        <w:rPr>
          <w:rFonts w:ascii="Times New Roman" w:hAnsi="Times New Roman"/>
          <w:sz w:val="24"/>
          <w:szCs w:val="28"/>
        </w:rPr>
        <w:t>Обработка с противодавлением СОТС, С=10%</w:t>
      </w:r>
    </w:p>
    <w:p w:rsidR="002A57E3" w:rsidRPr="002B76BB" w:rsidRDefault="002A57E3" w:rsidP="002B76BB">
      <w:pPr>
        <w:pStyle w:val="a6"/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B76BB">
        <w:rPr>
          <w:rFonts w:ascii="Times New Roman" w:hAnsi="Times New Roman"/>
          <w:sz w:val="24"/>
          <w:szCs w:val="28"/>
        </w:rPr>
        <w:t>Обработка с противодавлением СОТС, С=20%</w:t>
      </w:r>
    </w:p>
    <w:p w:rsidR="00722D5D" w:rsidRDefault="00722D5D" w:rsidP="002B76BB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F2C7E">
        <w:rPr>
          <w:rFonts w:ascii="Times New Roman" w:eastAsiaTheme="minorEastAsia" w:hAnsi="Times New Roman" w:cs="Times New Roman"/>
          <w:sz w:val="28"/>
          <w:szCs w:val="28"/>
        </w:rPr>
        <w:lastRenderedPageBreak/>
        <w:t>После построения объемных п</w:t>
      </w:r>
      <w:r w:rsidR="00B20AD8" w:rsidRPr="00EF2C7E">
        <w:rPr>
          <w:rFonts w:ascii="Times New Roman" w:eastAsiaTheme="minorEastAsia" w:hAnsi="Times New Roman" w:cs="Times New Roman"/>
          <w:sz w:val="28"/>
          <w:szCs w:val="28"/>
        </w:rPr>
        <w:t>рофилей образцов-деталей (рис.7</w:t>
      </w:r>
      <w:r w:rsidRPr="00EF2C7E">
        <w:rPr>
          <w:rFonts w:ascii="Times New Roman" w:eastAsiaTheme="minorEastAsia" w:hAnsi="Times New Roman" w:cs="Times New Roman"/>
          <w:sz w:val="28"/>
          <w:szCs w:val="28"/>
        </w:rPr>
        <w:t>), полученных ОППД, можно сделать анализ размерной геометрической точности и остаточных деформаций.</w:t>
      </w:r>
    </w:p>
    <w:p w:rsidR="002A57E3" w:rsidRDefault="002A57E3" w:rsidP="006103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49747" cy="2889504"/>
            <wp:effectExtent l="0" t="0" r="3810" b="6350"/>
            <wp:docPr id="7" name="Рисунок 7" descr="C:\Users\solid-25.TONAR\Desktop\Статья на будующее машиностроение 2014\рисунки\рис.7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olid-25.TONAR\Desktop\Статья на будующее машиностроение 2014\рисунки\рис.7.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2889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7E3" w:rsidRPr="00222A73" w:rsidRDefault="002A57E3" w:rsidP="00222A73">
      <w:pPr>
        <w:pStyle w:val="a6"/>
        <w:spacing w:after="0" w:line="240" w:lineRule="auto"/>
        <w:ind w:left="0"/>
        <w:jc w:val="center"/>
        <w:rPr>
          <w:rFonts w:ascii="Times New Roman" w:hAnsi="Times New Roman"/>
          <w:sz w:val="24"/>
          <w:szCs w:val="28"/>
        </w:rPr>
      </w:pPr>
      <w:r w:rsidRPr="00222A73">
        <w:rPr>
          <w:rFonts w:ascii="Times New Roman" w:hAnsi="Times New Roman"/>
          <w:sz w:val="24"/>
          <w:szCs w:val="28"/>
        </w:rPr>
        <w:t>Рис.7. Характерные профили образцов-деталей (ОППД с противодавлением СОТС, С=10%)</w:t>
      </w:r>
    </w:p>
    <w:p w:rsidR="002A57E3" w:rsidRPr="00222A73" w:rsidRDefault="002A57E3" w:rsidP="00222A73">
      <w:pPr>
        <w:pStyle w:val="a6"/>
        <w:spacing w:after="0" w:line="240" w:lineRule="auto"/>
        <w:ind w:left="0"/>
        <w:jc w:val="center"/>
        <w:rPr>
          <w:rFonts w:ascii="Times New Roman" w:hAnsi="Times New Roman"/>
          <w:sz w:val="24"/>
          <w:szCs w:val="28"/>
        </w:rPr>
      </w:pPr>
      <w:r w:rsidRPr="00222A73">
        <w:rPr>
          <w:rFonts w:ascii="Times New Roman" w:hAnsi="Times New Roman"/>
          <w:sz w:val="24"/>
          <w:szCs w:val="28"/>
        </w:rPr>
        <w:t xml:space="preserve">а) </w:t>
      </w:r>
      <w:r w:rsidRPr="00222A73">
        <w:rPr>
          <w:rFonts w:ascii="Times New Roman" w:hAnsi="Times New Roman"/>
          <w:i/>
          <w:sz w:val="24"/>
          <w:szCs w:val="28"/>
          <w:lang w:val="en-US"/>
        </w:rPr>
        <w:t>i</w:t>
      </w:r>
      <w:r w:rsidRPr="00222A73">
        <w:rPr>
          <w:rFonts w:ascii="Times New Roman" w:hAnsi="Times New Roman"/>
          <w:sz w:val="24"/>
          <w:szCs w:val="28"/>
          <w:vertAlign w:val="subscript"/>
        </w:rPr>
        <w:t>ф</w:t>
      </w:r>
      <w:r w:rsidRPr="00222A73">
        <w:rPr>
          <w:rFonts w:ascii="Times New Roman" w:hAnsi="Times New Roman"/>
          <w:sz w:val="24"/>
          <w:szCs w:val="28"/>
        </w:rPr>
        <w:t xml:space="preserve">=0,091мм; б) </w:t>
      </w:r>
      <w:r w:rsidRPr="00222A73">
        <w:rPr>
          <w:rFonts w:ascii="Times New Roman" w:hAnsi="Times New Roman"/>
          <w:i/>
          <w:sz w:val="24"/>
          <w:szCs w:val="28"/>
          <w:lang w:val="en-US"/>
        </w:rPr>
        <w:t>i</w:t>
      </w:r>
      <w:r w:rsidRPr="00222A73">
        <w:rPr>
          <w:rFonts w:ascii="Times New Roman" w:hAnsi="Times New Roman"/>
          <w:sz w:val="24"/>
          <w:szCs w:val="28"/>
          <w:vertAlign w:val="subscript"/>
        </w:rPr>
        <w:t>ф</w:t>
      </w:r>
      <w:r w:rsidRPr="00222A73">
        <w:rPr>
          <w:rFonts w:ascii="Times New Roman" w:hAnsi="Times New Roman"/>
          <w:sz w:val="24"/>
          <w:szCs w:val="28"/>
        </w:rPr>
        <w:t xml:space="preserve">=0,132мм; в)  </w:t>
      </w:r>
      <w:r w:rsidRPr="00222A73">
        <w:rPr>
          <w:rFonts w:ascii="Times New Roman" w:hAnsi="Times New Roman"/>
          <w:i/>
          <w:sz w:val="24"/>
          <w:szCs w:val="28"/>
          <w:lang w:val="en-US"/>
        </w:rPr>
        <w:t>i</w:t>
      </w:r>
      <w:r w:rsidRPr="00222A73">
        <w:rPr>
          <w:rFonts w:ascii="Times New Roman" w:hAnsi="Times New Roman"/>
          <w:sz w:val="24"/>
          <w:szCs w:val="28"/>
          <w:vertAlign w:val="subscript"/>
        </w:rPr>
        <w:t>ф</w:t>
      </w:r>
      <w:r w:rsidRPr="00222A73">
        <w:rPr>
          <w:rFonts w:ascii="Times New Roman" w:hAnsi="Times New Roman"/>
          <w:sz w:val="24"/>
          <w:szCs w:val="28"/>
        </w:rPr>
        <w:t xml:space="preserve">=0,148мм; г)  </w:t>
      </w:r>
      <w:r w:rsidRPr="00222A73">
        <w:rPr>
          <w:rFonts w:ascii="Times New Roman" w:hAnsi="Times New Roman"/>
          <w:i/>
          <w:sz w:val="24"/>
          <w:szCs w:val="28"/>
          <w:lang w:val="en-US"/>
        </w:rPr>
        <w:t>i</w:t>
      </w:r>
      <w:r w:rsidRPr="00222A73">
        <w:rPr>
          <w:rFonts w:ascii="Times New Roman" w:hAnsi="Times New Roman"/>
          <w:sz w:val="24"/>
          <w:szCs w:val="28"/>
          <w:vertAlign w:val="subscript"/>
        </w:rPr>
        <w:t>ф</w:t>
      </w:r>
      <w:r w:rsidRPr="00222A73">
        <w:rPr>
          <w:rFonts w:ascii="Times New Roman" w:hAnsi="Times New Roman"/>
          <w:sz w:val="24"/>
          <w:szCs w:val="28"/>
        </w:rPr>
        <w:t>=0,223мм;</w:t>
      </w:r>
    </w:p>
    <w:p w:rsidR="002A57E3" w:rsidRPr="00EF2C7E" w:rsidRDefault="002A57E3" w:rsidP="006103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579FE" w:rsidRDefault="00A579FE" w:rsidP="00222A73">
      <w:pPr>
        <w:spacing w:after="0" w:line="240" w:lineRule="auto"/>
        <w:ind w:firstLine="709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89350" cy="2819087"/>
            <wp:effectExtent l="0" t="0" r="0" b="635"/>
            <wp:docPr id="8" name="Рисунок 8" descr="C:\Users\solid-25.TONAR\Desktop\Статья на будующее машиностроение 2014\рисунки\рис.8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olid-25.TONAR\Desktop\Статья на будующее машиностроение 2014\рисунки\рис.8.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466" cy="2819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9FE" w:rsidRPr="00222A73" w:rsidRDefault="00A579FE" w:rsidP="00222A73">
      <w:pPr>
        <w:pStyle w:val="a6"/>
        <w:spacing w:after="0" w:line="360" w:lineRule="auto"/>
        <w:ind w:firstLine="709"/>
        <w:jc w:val="center"/>
        <w:rPr>
          <w:rFonts w:ascii="Times New Roman" w:hAnsi="Times New Roman"/>
          <w:sz w:val="24"/>
          <w:szCs w:val="28"/>
        </w:rPr>
      </w:pPr>
      <w:r w:rsidRPr="00222A73">
        <w:rPr>
          <w:rFonts w:ascii="Times New Roman" w:hAnsi="Times New Roman"/>
          <w:sz w:val="24"/>
          <w:szCs w:val="28"/>
        </w:rPr>
        <w:t>Рис.8. Зависимость поля рассеяния диаметра образцов-деталей ΔД</w:t>
      </w:r>
      <w:r w:rsidRPr="00222A73">
        <w:rPr>
          <w:rFonts w:ascii="Times New Roman" w:hAnsi="Times New Roman"/>
          <w:sz w:val="24"/>
          <w:szCs w:val="28"/>
          <w:vertAlign w:val="subscript"/>
        </w:rPr>
        <w:t>Д</w:t>
      </w:r>
      <w:r w:rsidRPr="00222A73">
        <w:rPr>
          <w:rFonts w:ascii="Times New Roman" w:hAnsi="Times New Roman"/>
          <w:sz w:val="24"/>
          <w:szCs w:val="28"/>
        </w:rPr>
        <w:t xml:space="preserve"> от абсолютной фактической деформации, содержания присадки и технологии применения СОТС:</w:t>
      </w:r>
    </w:p>
    <w:p w:rsidR="00A579FE" w:rsidRPr="00222A73" w:rsidRDefault="00A579FE" w:rsidP="00222A73">
      <w:pPr>
        <w:pStyle w:val="a6"/>
        <w:numPr>
          <w:ilvl w:val="0"/>
          <w:numId w:val="6"/>
        </w:numPr>
        <w:spacing w:after="0" w:line="360" w:lineRule="auto"/>
        <w:ind w:firstLine="709"/>
        <w:jc w:val="center"/>
        <w:rPr>
          <w:rFonts w:ascii="Times New Roman" w:hAnsi="Times New Roman"/>
          <w:sz w:val="24"/>
          <w:szCs w:val="28"/>
        </w:rPr>
      </w:pPr>
      <w:r w:rsidRPr="00222A73">
        <w:rPr>
          <w:rFonts w:ascii="Times New Roman" w:hAnsi="Times New Roman"/>
          <w:sz w:val="24"/>
          <w:szCs w:val="28"/>
        </w:rPr>
        <w:t>Обработка без противодавления СОТС, С=0%</w:t>
      </w:r>
    </w:p>
    <w:p w:rsidR="00A579FE" w:rsidRPr="00222A73" w:rsidRDefault="00A579FE" w:rsidP="00222A73">
      <w:pPr>
        <w:pStyle w:val="a6"/>
        <w:numPr>
          <w:ilvl w:val="0"/>
          <w:numId w:val="6"/>
        </w:numPr>
        <w:spacing w:after="0" w:line="360" w:lineRule="auto"/>
        <w:ind w:firstLine="709"/>
        <w:jc w:val="center"/>
        <w:rPr>
          <w:rFonts w:ascii="Times New Roman" w:hAnsi="Times New Roman"/>
          <w:sz w:val="24"/>
          <w:szCs w:val="28"/>
        </w:rPr>
      </w:pPr>
      <w:r w:rsidRPr="00222A73">
        <w:rPr>
          <w:rFonts w:ascii="Times New Roman" w:hAnsi="Times New Roman"/>
          <w:sz w:val="24"/>
          <w:szCs w:val="28"/>
        </w:rPr>
        <w:t>Обработка с противодавлением СОТС, С=10%</w:t>
      </w:r>
    </w:p>
    <w:p w:rsidR="00A579FE" w:rsidRPr="00222A73" w:rsidRDefault="00A579FE" w:rsidP="00222A73">
      <w:pPr>
        <w:pStyle w:val="a6"/>
        <w:numPr>
          <w:ilvl w:val="0"/>
          <w:numId w:val="6"/>
        </w:numPr>
        <w:spacing w:after="0" w:line="360" w:lineRule="auto"/>
        <w:ind w:firstLine="709"/>
        <w:jc w:val="center"/>
        <w:rPr>
          <w:rFonts w:ascii="Times New Roman" w:hAnsi="Times New Roman"/>
          <w:sz w:val="24"/>
          <w:szCs w:val="28"/>
        </w:rPr>
      </w:pPr>
      <w:r w:rsidRPr="00222A73">
        <w:rPr>
          <w:rFonts w:ascii="Times New Roman" w:hAnsi="Times New Roman"/>
          <w:sz w:val="24"/>
          <w:szCs w:val="28"/>
        </w:rPr>
        <w:t>Обработка с противодавлением СОТС, С=20%</w:t>
      </w:r>
    </w:p>
    <w:p w:rsidR="007224E4" w:rsidRPr="00EF2C7E" w:rsidRDefault="007224E4" w:rsidP="00222A73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F2C7E">
        <w:rPr>
          <w:rFonts w:ascii="Times New Roman" w:eastAsiaTheme="minorEastAsia" w:hAnsi="Times New Roman" w:cs="Times New Roman"/>
          <w:sz w:val="28"/>
          <w:szCs w:val="28"/>
        </w:rPr>
        <w:lastRenderedPageBreak/>
        <w:t>Как следует из сравнения формы профилей и зависимосте</w:t>
      </w:r>
      <w:r w:rsidR="009B7C59" w:rsidRPr="00EF2C7E">
        <w:rPr>
          <w:rFonts w:ascii="Times New Roman" w:eastAsiaTheme="minorEastAsia" w:hAnsi="Times New Roman" w:cs="Times New Roman"/>
          <w:sz w:val="28"/>
          <w:szCs w:val="28"/>
        </w:rPr>
        <w:t>й (рис.8,9) размерная точность ∆</w:t>
      </w:r>
      <w:r w:rsidRPr="00EF2C7E">
        <w:rPr>
          <w:rFonts w:ascii="Times New Roman" w:eastAsiaTheme="minorEastAsia" w:hAnsi="Times New Roman" w:cs="Times New Roman"/>
          <w:sz w:val="28"/>
          <w:szCs w:val="28"/>
        </w:rPr>
        <w:t>д</w:t>
      </w:r>
      <w:r w:rsidRPr="00EF2C7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д</w:t>
      </w:r>
      <w:r w:rsidR="009B7C59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[2,3] (рис.8) в большей мере зависит от отклонения </w:t>
      </w:r>
      <w:r w:rsidR="00615F34" w:rsidRPr="00EF2C7E">
        <w:rPr>
          <w:rFonts w:ascii="Times New Roman" w:eastAsiaTheme="minorEastAsia" w:hAnsi="Times New Roman" w:cs="Times New Roman"/>
          <w:sz w:val="28"/>
          <w:szCs w:val="28"/>
        </w:rPr>
        <w:t>профиля продольного сечения</w:t>
      </w:r>
      <w:r w:rsidR="00A11950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(р</w:t>
      </w:r>
      <w:r w:rsidR="00615F34" w:rsidRPr="00EF2C7E">
        <w:rPr>
          <w:rFonts w:ascii="Times New Roman" w:eastAsiaTheme="minorEastAsia" w:hAnsi="Times New Roman" w:cs="Times New Roman"/>
          <w:sz w:val="28"/>
          <w:szCs w:val="28"/>
        </w:rPr>
        <w:t>ис.9б), чем от овальности (рис.9а). В</w:t>
      </w:r>
      <w:r w:rsidR="00A11950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свою очередь, отклонение профиля продольного сечения определяется краевыми эффектами в начале  (н.о.) и конце обработки (к.о.) в виде фаски смятия переднего торца образца-заготовки и упругого волнообразного восстановления заднего торца.</w:t>
      </w:r>
    </w:p>
    <w:p w:rsidR="005D4A2D" w:rsidRPr="00EF2C7E" w:rsidRDefault="005D4A2D" w:rsidP="00222A73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F2C7E">
        <w:rPr>
          <w:rFonts w:ascii="Times New Roman" w:eastAsiaTheme="minorEastAsia" w:hAnsi="Times New Roman" w:cs="Times New Roman"/>
          <w:sz w:val="28"/>
          <w:szCs w:val="28"/>
        </w:rPr>
        <w:t xml:space="preserve">Из зависимости рис.8 видно, что при </w:t>
      </w:r>
      <w:r w:rsidRPr="00EF2C7E">
        <w:rPr>
          <w:rFonts w:ascii="Times New Roman" w:eastAsiaTheme="minorEastAsia" w:hAnsi="Times New Roman" w:cs="Times New Roman"/>
          <w:sz w:val="28"/>
          <w:szCs w:val="28"/>
          <w:lang w:val="en-US"/>
        </w:rPr>
        <w:t>i</w:t>
      </w:r>
      <w:r w:rsidR="00615F34" w:rsidRPr="00EF2C7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ф</w:t>
      </w:r>
      <w:r w:rsidRPr="00EF2C7E">
        <w:rPr>
          <w:rFonts w:ascii="Times New Roman" w:eastAsiaTheme="minorEastAsia" w:hAnsi="Times New Roman" w:cs="Times New Roman"/>
          <w:sz w:val="28"/>
          <w:szCs w:val="28"/>
        </w:rPr>
        <w:t>&gt;0,15 мм за счет противодавления металлоплакирующей СОТС можно на 10-20% повысить размерную точность получаемых изделий. Это связано как с отсутствии адгезии, так и с меньшими деформационными искажениями исходных заготовок в результате меньших усилий ОППД.</w:t>
      </w:r>
    </w:p>
    <w:p w:rsidR="0090045C" w:rsidRPr="00EF2C7E" w:rsidRDefault="00940A92" w:rsidP="00222A73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F2C7E">
        <w:rPr>
          <w:rFonts w:ascii="Times New Roman" w:eastAsiaTheme="minorEastAsia" w:hAnsi="Times New Roman" w:cs="Times New Roman"/>
          <w:sz w:val="28"/>
          <w:szCs w:val="28"/>
        </w:rPr>
        <w:t>Определив</w:t>
      </w:r>
      <w:r w:rsidR="0090045C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с помощью пр</w:t>
      </w:r>
      <w:r w:rsidRPr="00EF2C7E">
        <w:rPr>
          <w:rFonts w:ascii="Times New Roman" w:eastAsiaTheme="minorEastAsia" w:hAnsi="Times New Roman" w:cs="Times New Roman"/>
          <w:sz w:val="28"/>
          <w:szCs w:val="28"/>
        </w:rPr>
        <w:t>офилей  образцов-деталей (рис.7</w:t>
      </w:r>
      <w:r w:rsidR="0090045C" w:rsidRPr="00EF2C7E">
        <w:rPr>
          <w:rFonts w:ascii="Times New Roman" w:eastAsiaTheme="minorEastAsia" w:hAnsi="Times New Roman" w:cs="Times New Roman"/>
          <w:sz w:val="28"/>
          <w:szCs w:val="28"/>
        </w:rPr>
        <w:t>) их средний диаметр и сравнив его с диаметром рабочего канала  фильеры по калибрующей ленточке, получим общую зависимость  средней остаточной диаметральной деформации  ∆</w:t>
      </w:r>
      <w:r w:rsidR="0090045C" w:rsidRPr="00EF2C7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В</w:t>
      </w:r>
      <w:r w:rsidR="0090045C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(рис.10.)</w:t>
      </w:r>
    </w:p>
    <w:p w:rsidR="00CF222E" w:rsidRDefault="00CF222E" w:rsidP="00222A73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F2C7E">
        <w:rPr>
          <w:rFonts w:ascii="Times New Roman" w:eastAsiaTheme="minorEastAsia" w:hAnsi="Times New Roman" w:cs="Times New Roman"/>
          <w:sz w:val="28"/>
          <w:szCs w:val="28"/>
        </w:rPr>
        <w:t>Анализ этой зависимости показывает, что средняя остаточная деформация нару</w:t>
      </w:r>
      <w:r w:rsidR="00940A92" w:rsidRPr="00EF2C7E">
        <w:rPr>
          <w:rFonts w:ascii="Times New Roman" w:eastAsiaTheme="minorEastAsia" w:hAnsi="Times New Roman" w:cs="Times New Roman"/>
          <w:sz w:val="28"/>
          <w:szCs w:val="28"/>
        </w:rPr>
        <w:t>жной</w:t>
      </w:r>
      <w:r w:rsidRPr="00EF2C7E">
        <w:rPr>
          <w:rFonts w:ascii="Times New Roman" w:eastAsiaTheme="minorEastAsia" w:hAnsi="Times New Roman" w:cs="Times New Roman"/>
          <w:sz w:val="28"/>
          <w:szCs w:val="28"/>
        </w:rPr>
        <w:t xml:space="preserve"> поверхности образцов-деталей, имеет положительный знак, т.е. средний диаметр  получаемых изделий больше диаметра рабочего канала фильеры.</w:t>
      </w:r>
    </w:p>
    <w:p w:rsidR="00A579FE" w:rsidRDefault="00A579FE" w:rsidP="006103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579FE" w:rsidRDefault="00A579FE" w:rsidP="006103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A579FE" w:rsidRDefault="00A579FE" w:rsidP="006103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885383" cy="5544921"/>
            <wp:effectExtent l="0" t="0" r="0" b="0"/>
            <wp:docPr id="10" name="Рисунок 10" descr="C:\Users\solid-25.TONAR\Desktop\Статья на будующее машиностроение 2014\рисунки\рис.9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olid-25.TONAR\Desktop\Статья на будующее машиностроение 2014\рисунки\рис.9.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620" cy="554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9FE" w:rsidRPr="00222A73" w:rsidRDefault="00A579FE" w:rsidP="00222A73">
      <w:pPr>
        <w:pStyle w:val="a6"/>
        <w:spacing w:after="0" w:line="360" w:lineRule="auto"/>
        <w:ind w:left="0"/>
        <w:jc w:val="center"/>
        <w:rPr>
          <w:rFonts w:ascii="Times New Roman" w:hAnsi="Times New Roman"/>
          <w:sz w:val="24"/>
          <w:szCs w:val="28"/>
        </w:rPr>
      </w:pPr>
      <w:r w:rsidRPr="00222A73">
        <w:rPr>
          <w:rFonts w:ascii="Times New Roman" w:hAnsi="Times New Roman"/>
          <w:sz w:val="24"/>
          <w:szCs w:val="28"/>
        </w:rPr>
        <w:t>Рис.9. Зависимости средней овальности (а) и среднего отклонения профиля продольного сечения (б) образцов-деталей от абсолютной фактической деформации, содержания присадки и технологии применения СОТС:</w:t>
      </w:r>
    </w:p>
    <w:p w:rsidR="00A579FE" w:rsidRPr="00222A73" w:rsidRDefault="00A579FE" w:rsidP="00222A73">
      <w:pPr>
        <w:pStyle w:val="a6"/>
        <w:numPr>
          <w:ilvl w:val="0"/>
          <w:numId w:val="7"/>
        </w:numPr>
        <w:spacing w:after="0" w:line="360" w:lineRule="auto"/>
        <w:ind w:left="0" w:firstLine="0"/>
        <w:jc w:val="center"/>
        <w:rPr>
          <w:rFonts w:ascii="Times New Roman" w:hAnsi="Times New Roman"/>
          <w:sz w:val="24"/>
          <w:szCs w:val="28"/>
        </w:rPr>
      </w:pPr>
      <w:r w:rsidRPr="00222A73">
        <w:rPr>
          <w:rFonts w:ascii="Times New Roman" w:hAnsi="Times New Roman"/>
          <w:sz w:val="24"/>
          <w:szCs w:val="28"/>
        </w:rPr>
        <w:t>Обработка без противодавления СОТС, С=0%</w:t>
      </w:r>
    </w:p>
    <w:p w:rsidR="00A579FE" w:rsidRPr="00222A73" w:rsidRDefault="00A579FE" w:rsidP="00222A73">
      <w:pPr>
        <w:pStyle w:val="a6"/>
        <w:numPr>
          <w:ilvl w:val="0"/>
          <w:numId w:val="7"/>
        </w:numPr>
        <w:spacing w:after="0" w:line="360" w:lineRule="auto"/>
        <w:ind w:left="0" w:firstLine="0"/>
        <w:jc w:val="center"/>
        <w:rPr>
          <w:rFonts w:ascii="Times New Roman" w:hAnsi="Times New Roman"/>
          <w:sz w:val="24"/>
          <w:szCs w:val="28"/>
        </w:rPr>
      </w:pPr>
      <w:r w:rsidRPr="00222A73">
        <w:rPr>
          <w:rFonts w:ascii="Times New Roman" w:hAnsi="Times New Roman"/>
          <w:sz w:val="24"/>
          <w:szCs w:val="28"/>
        </w:rPr>
        <w:t>Обработка с противодавлением СОТС, С=10%</w:t>
      </w:r>
    </w:p>
    <w:p w:rsidR="00A579FE" w:rsidRPr="00222A73" w:rsidRDefault="00A579FE" w:rsidP="00222A73">
      <w:pPr>
        <w:pStyle w:val="a6"/>
        <w:numPr>
          <w:ilvl w:val="0"/>
          <w:numId w:val="7"/>
        </w:numPr>
        <w:spacing w:after="0" w:line="360" w:lineRule="auto"/>
        <w:ind w:left="0" w:firstLine="0"/>
        <w:jc w:val="center"/>
        <w:rPr>
          <w:rFonts w:ascii="Times New Roman" w:hAnsi="Times New Roman"/>
          <w:sz w:val="24"/>
          <w:szCs w:val="28"/>
        </w:rPr>
      </w:pPr>
      <w:r w:rsidRPr="00222A73">
        <w:rPr>
          <w:rFonts w:ascii="Times New Roman" w:hAnsi="Times New Roman"/>
          <w:sz w:val="24"/>
          <w:szCs w:val="28"/>
        </w:rPr>
        <w:t>Обработка с противодавлением СОТС, С=20%</w:t>
      </w:r>
    </w:p>
    <w:p w:rsidR="00A579FE" w:rsidRPr="00D2223D" w:rsidRDefault="003C7F9B" w:rsidP="00A579FE">
      <w:pPr>
        <w:pStyle w:val="a6"/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noProof/>
          <w:sz w:val="24"/>
          <w:szCs w:val="28"/>
          <w:lang w:eastAsia="ru-RU"/>
        </w:rPr>
        <w:lastRenderedPageBreak/>
        <w:drawing>
          <wp:inline distT="0" distB="0" distL="0" distR="0">
            <wp:extent cx="3913632" cy="2650324"/>
            <wp:effectExtent l="0" t="0" r="0" b="0"/>
            <wp:docPr id="11" name="Рисунок 11" descr="C:\Users\solid-25.TONAR\Desktop\Статья на будующее машиностроение 2014\рисунки\рис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olid-25.TONAR\Desktop\Статья на будующее машиностроение 2014\рисунки\рис.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632" cy="2650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7F9B" w:rsidRPr="003C7F9B" w:rsidRDefault="003C7F9B" w:rsidP="00222A73">
      <w:pPr>
        <w:pStyle w:val="a6"/>
        <w:tabs>
          <w:tab w:val="left" w:pos="0"/>
        </w:tabs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 w:rsidRPr="003C7F9B">
        <w:rPr>
          <w:rFonts w:ascii="Times New Roman" w:hAnsi="Times New Roman"/>
          <w:sz w:val="28"/>
          <w:szCs w:val="28"/>
        </w:rPr>
        <w:t>Рис.10. Зависимости средней остаточной диаметральной деформации образцов-деталей от абсолютной фактической деформации их заготовок, содержания присадки и технологии применения СОТС:</w:t>
      </w:r>
    </w:p>
    <w:p w:rsidR="003C7F9B" w:rsidRPr="003C7F9B" w:rsidRDefault="003C7F9B" w:rsidP="00222A73">
      <w:pPr>
        <w:pStyle w:val="a6"/>
        <w:numPr>
          <w:ilvl w:val="0"/>
          <w:numId w:val="8"/>
        </w:numPr>
        <w:tabs>
          <w:tab w:val="left" w:pos="0"/>
        </w:tabs>
        <w:spacing w:after="0" w:line="360" w:lineRule="auto"/>
        <w:ind w:left="0" w:firstLine="0"/>
        <w:jc w:val="center"/>
        <w:rPr>
          <w:rFonts w:ascii="Times New Roman" w:hAnsi="Times New Roman"/>
          <w:sz w:val="28"/>
          <w:szCs w:val="28"/>
        </w:rPr>
      </w:pPr>
      <w:r w:rsidRPr="003C7F9B">
        <w:rPr>
          <w:rFonts w:ascii="Times New Roman" w:hAnsi="Times New Roman"/>
          <w:sz w:val="28"/>
          <w:szCs w:val="28"/>
        </w:rPr>
        <w:t>Обработка без противодавления СОТС, С=0%</w:t>
      </w:r>
    </w:p>
    <w:p w:rsidR="003C7F9B" w:rsidRPr="003C7F9B" w:rsidRDefault="003C7F9B" w:rsidP="00222A73">
      <w:pPr>
        <w:pStyle w:val="a6"/>
        <w:numPr>
          <w:ilvl w:val="0"/>
          <w:numId w:val="8"/>
        </w:numPr>
        <w:tabs>
          <w:tab w:val="left" w:pos="0"/>
        </w:tabs>
        <w:spacing w:after="0" w:line="360" w:lineRule="auto"/>
        <w:ind w:left="0" w:firstLine="0"/>
        <w:jc w:val="center"/>
        <w:rPr>
          <w:rFonts w:ascii="Times New Roman" w:hAnsi="Times New Roman"/>
          <w:sz w:val="28"/>
          <w:szCs w:val="28"/>
        </w:rPr>
      </w:pPr>
      <w:r w:rsidRPr="003C7F9B">
        <w:rPr>
          <w:rFonts w:ascii="Times New Roman" w:hAnsi="Times New Roman"/>
          <w:sz w:val="28"/>
          <w:szCs w:val="28"/>
        </w:rPr>
        <w:t>Обработка с противодавлением СОТС, С=10%</w:t>
      </w:r>
    </w:p>
    <w:p w:rsidR="003C7F9B" w:rsidRPr="003C7F9B" w:rsidRDefault="003C7F9B" w:rsidP="00222A73">
      <w:pPr>
        <w:pStyle w:val="a6"/>
        <w:numPr>
          <w:ilvl w:val="0"/>
          <w:numId w:val="8"/>
        </w:numPr>
        <w:tabs>
          <w:tab w:val="left" w:pos="0"/>
        </w:tabs>
        <w:spacing w:after="0" w:line="360" w:lineRule="auto"/>
        <w:ind w:left="0" w:firstLine="0"/>
        <w:jc w:val="center"/>
        <w:rPr>
          <w:rFonts w:ascii="Times New Roman" w:hAnsi="Times New Roman"/>
          <w:sz w:val="28"/>
          <w:szCs w:val="28"/>
        </w:rPr>
      </w:pPr>
      <w:r w:rsidRPr="003C7F9B">
        <w:rPr>
          <w:rFonts w:ascii="Times New Roman" w:hAnsi="Times New Roman"/>
          <w:sz w:val="28"/>
          <w:szCs w:val="28"/>
        </w:rPr>
        <w:t>Обработка с противодавлением СОТС, С=20%</w:t>
      </w:r>
    </w:p>
    <w:p w:rsidR="00A579FE" w:rsidRPr="00EF2C7E" w:rsidRDefault="00A579FE" w:rsidP="006103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CF222E" w:rsidRDefault="006038E6" w:rsidP="00222A73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В качестве дополнительного элемента были исследованы параметры очага деформации</w:t>
      </w:r>
      <w:r w:rsidR="00CE40ED">
        <w:rPr>
          <w:rFonts w:ascii="Times New Roman" w:eastAsiaTheme="minorEastAsia" w:hAnsi="Times New Roman" w:cs="Times New Roman"/>
          <w:sz w:val="28"/>
          <w:szCs w:val="28"/>
        </w:rPr>
        <w:t xml:space="preserve"> при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ОППД без противодавления СОТС </w:t>
      </w:r>
      <w:r w:rsidRPr="00DF6C06">
        <w:rPr>
          <w:rFonts w:ascii="Times New Roman" w:eastAsiaTheme="minorEastAsia" w:hAnsi="Times New Roman" w:cs="Times New Roman"/>
          <w:sz w:val="28"/>
          <w:szCs w:val="28"/>
        </w:rPr>
        <w:t>(рис.</w:t>
      </w:r>
      <w:r w:rsidR="00672C60" w:rsidRPr="00DF6C06">
        <w:rPr>
          <w:rFonts w:ascii="Times New Roman" w:eastAsiaTheme="minorEastAsia" w:hAnsi="Times New Roman" w:cs="Times New Roman"/>
          <w:sz w:val="28"/>
          <w:szCs w:val="28"/>
        </w:rPr>
        <w:t>11-13</w:t>
      </w:r>
      <w:r w:rsidRPr="00DF6C06">
        <w:rPr>
          <w:rFonts w:ascii="Times New Roman" w:eastAsiaTheme="minorEastAsia" w:hAnsi="Times New Roman" w:cs="Times New Roman"/>
          <w:sz w:val="28"/>
          <w:szCs w:val="28"/>
        </w:rPr>
        <w:t xml:space="preserve">)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При этом резкое различие в форме и размерах очага деформации наблюдается в области </w:t>
      </w:r>
      <w:r w:rsidRPr="00EF2C7E">
        <w:rPr>
          <w:rFonts w:ascii="Times New Roman" w:eastAsiaTheme="minorEastAsia" w:hAnsi="Times New Roman" w:cs="Times New Roman"/>
          <w:sz w:val="28"/>
          <w:szCs w:val="28"/>
          <w:lang w:val="en-US"/>
        </w:rPr>
        <w:t>i</w:t>
      </w:r>
      <w:r w:rsidRPr="00EF2C7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ф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≈</w:t>
      </w:r>
      <w:r w:rsidRPr="00EF2C7E">
        <w:rPr>
          <w:rFonts w:ascii="Times New Roman" w:eastAsiaTheme="minorEastAsia" w:hAnsi="Times New Roman" w:cs="Times New Roman"/>
          <w:sz w:val="28"/>
          <w:szCs w:val="28"/>
        </w:rPr>
        <w:t>0,15</w:t>
      </w:r>
      <w:r>
        <w:rPr>
          <w:rFonts w:ascii="Times New Roman" w:eastAsiaTheme="minorEastAsia" w:hAnsi="Times New Roman" w:cs="Times New Roman"/>
          <w:sz w:val="28"/>
          <w:szCs w:val="28"/>
        </w:rPr>
        <w:t>мм.</w:t>
      </w:r>
    </w:p>
    <w:p w:rsidR="001945D9" w:rsidRDefault="0075371E" w:rsidP="006103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52085" cy="7446645"/>
            <wp:effectExtent l="0" t="0" r="5715" b="1905"/>
            <wp:docPr id="14" name="Рисунок 14" descr="C:\Users\solid-25.TONAR\Desktop\Статья на будующее машиностроение 2014\рисунки\рис.1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olid-25.TONAR\Desktop\Статья на будующее машиностроение 2014\рисунки\рис.11.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085" cy="744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5D9" w:rsidRPr="00222A73" w:rsidRDefault="001945D9" w:rsidP="00222A73">
      <w:pPr>
        <w:pStyle w:val="a6"/>
        <w:spacing w:after="0" w:line="360" w:lineRule="auto"/>
        <w:ind w:left="0"/>
        <w:jc w:val="center"/>
        <w:rPr>
          <w:rFonts w:ascii="Times New Roman" w:hAnsi="Times New Roman"/>
          <w:sz w:val="24"/>
          <w:szCs w:val="28"/>
        </w:rPr>
      </w:pPr>
      <w:r w:rsidRPr="00222A73">
        <w:rPr>
          <w:rFonts w:ascii="Times New Roman" w:hAnsi="Times New Roman"/>
          <w:sz w:val="24"/>
          <w:szCs w:val="28"/>
        </w:rPr>
        <w:t>Рис.11. Очаг деформации при ОППД без противодавления СОТС (С=10%, вертикальное увеличение 1000, горизонтальное увеличение 8):</w:t>
      </w:r>
    </w:p>
    <w:p w:rsidR="001945D9" w:rsidRPr="00222A73" w:rsidRDefault="001945D9" w:rsidP="00222A73">
      <w:pPr>
        <w:spacing w:after="0"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222A73">
        <w:rPr>
          <w:rFonts w:ascii="Times New Roman" w:hAnsi="Times New Roman"/>
          <w:sz w:val="24"/>
          <w:szCs w:val="28"/>
        </w:rPr>
        <w:t xml:space="preserve">а) </w:t>
      </w:r>
      <w:r w:rsidRPr="00222A73">
        <w:rPr>
          <w:rFonts w:ascii="Times New Roman" w:hAnsi="Times New Roman"/>
          <w:i/>
          <w:sz w:val="24"/>
          <w:szCs w:val="28"/>
          <w:lang w:val="en-US"/>
        </w:rPr>
        <w:t>i</w:t>
      </w:r>
      <w:r w:rsidRPr="00222A73">
        <w:rPr>
          <w:rFonts w:ascii="Times New Roman" w:hAnsi="Times New Roman"/>
          <w:sz w:val="24"/>
          <w:szCs w:val="28"/>
          <w:vertAlign w:val="subscript"/>
        </w:rPr>
        <w:t>ф</w:t>
      </w:r>
      <w:r w:rsidRPr="00222A73">
        <w:rPr>
          <w:rFonts w:ascii="Times New Roman" w:hAnsi="Times New Roman"/>
          <w:sz w:val="24"/>
          <w:szCs w:val="28"/>
        </w:rPr>
        <w:t xml:space="preserve">=0,053 мм; б) </w:t>
      </w:r>
      <w:r w:rsidRPr="00222A73">
        <w:rPr>
          <w:rFonts w:ascii="Times New Roman" w:hAnsi="Times New Roman"/>
          <w:i/>
          <w:sz w:val="24"/>
          <w:szCs w:val="28"/>
          <w:lang w:val="en-US"/>
        </w:rPr>
        <w:t>i</w:t>
      </w:r>
      <w:r w:rsidRPr="00222A73">
        <w:rPr>
          <w:rFonts w:ascii="Times New Roman" w:hAnsi="Times New Roman"/>
          <w:sz w:val="24"/>
          <w:szCs w:val="28"/>
          <w:vertAlign w:val="subscript"/>
        </w:rPr>
        <w:t>ф</w:t>
      </w:r>
      <w:r w:rsidRPr="00222A73">
        <w:rPr>
          <w:rFonts w:ascii="Times New Roman" w:hAnsi="Times New Roman"/>
          <w:sz w:val="24"/>
          <w:szCs w:val="28"/>
        </w:rPr>
        <w:t xml:space="preserve">=0,1 мм; в) </w:t>
      </w:r>
      <w:r w:rsidRPr="00222A73">
        <w:rPr>
          <w:rFonts w:ascii="Times New Roman" w:hAnsi="Times New Roman"/>
          <w:i/>
          <w:sz w:val="24"/>
          <w:szCs w:val="28"/>
          <w:lang w:val="en-US"/>
        </w:rPr>
        <w:t>i</w:t>
      </w:r>
      <w:r w:rsidRPr="00222A73">
        <w:rPr>
          <w:rFonts w:ascii="Times New Roman" w:hAnsi="Times New Roman"/>
          <w:sz w:val="24"/>
          <w:szCs w:val="28"/>
          <w:vertAlign w:val="subscript"/>
        </w:rPr>
        <w:t>ф</w:t>
      </w:r>
      <w:r w:rsidRPr="00222A73">
        <w:rPr>
          <w:rFonts w:ascii="Times New Roman" w:hAnsi="Times New Roman"/>
          <w:sz w:val="24"/>
          <w:szCs w:val="28"/>
        </w:rPr>
        <w:t xml:space="preserve">=0,14 мм; г) </w:t>
      </w:r>
      <w:r w:rsidRPr="00222A73">
        <w:rPr>
          <w:rFonts w:ascii="Times New Roman" w:hAnsi="Times New Roman"/>
          <w:i/>
          <w:sz w:val="24"/>
          <w:szCs w:val="28"/>
          <w:lang w:val="en-US"/>
        </w:rPr>
        <w:t>i</w:t>
      </w:r>
      <w:r w:rsidRPr="00222A73">
        <w:rPr>
          <w:rFonts w:ascii="Times New Roman" w:hAnsi="Times New Roman"/>
          <w:sz w:val="24"/>
          <w:szCs w:val="28"/>
          <w:vertAlign w:val="subscript"/>
        </w:rPr>
        <w:t>ф</w:t>
      </w:r>
      <w:r w:rsidRPr="00222A73">
        <w:rPr>
          <w:rFonts w:ascii="Times New Roman" w:hAnsi="Times New Roman"/>
          <w:sz w:val="24"/>
          <w:szCs w:val="28"/>
        </w:rPr>
        <w:t>=0,206 мм</w:t>
      </w:r>
    </w:p>
    <w:p w:rsidR="001945D9" w:rsidRPr="00222A73" w:rsidRDefault="001945D9" w:rsidP="00222A73">
      <w:pPr>
        <w:spacing w:after="0" w:line="360" w:lineRule="auto"/>
        <w:jc w:val="center"/>
        <w:rPr>
          <w:rFonts w:ascii="Times New Roman" w:eastAsiaTheme="minorEastAsia" w:hAnsi="Times New Roman" w:cs="Times New Roman"/>
          <w:sz w:val="24"/>
          <w:szCs w:val="28"/>
        </w:rPr>
      </w:pPr>
    </w:p>
    <w:p w:rsidR="001945D9" w:rsidRDefault="001945D9" w:rsidP="006103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1945D9" w:rsidRDefault="001945D9" w:rsidP="006103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45100" cy="5179060"/>
            <wp:effectExtent l="0" t="0" r="0" b="2540"/>
            <wp:docPr id="13" name="Рисунок 13" descr="C:\Users\solid-25.TONAR\Desktop\Статья на будующее машиностроение 2014\рисунки\рис.1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lid-25.TONAR\Desktop\Статья на будующее машиностроение 2014\рисунки\рис.12.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517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5D9" w:rsidRPr="00222A73" w:rsidRDefault="001945D9" w:rsidP="00222A73">
      <w:pPr>
        <w:pStyle w:val="a6"/>
        <w:spacing w:after="0" w:line="360" w:lineRule="auto"/>
        <w:ind w:left="0"/>
        <w:jc w:val="center"/>
        <w:rPr>
          <w:rFonts w:ascii="Times New Roman" w:hAnsi="Times New Roman"/>
          <w:sz w:val="24"/>
          <w:szCs w:val="28"/>
        </w:rPr>
      </w:pPr>
      <w:r w:rsidRPr="00222A73">
        <w:rPr>
          <w:rFonts w:ascii="Times New Roman" w:hAnsi="Times New Roman"/>
          <w:sz w:val="24"/>
          <w:szCs w:val="28"/>
        </w:rPr>
        <w:t>Рис.12. Очаг деформации при ОППД без противодавления СОТС (С=20%, вертикальное увеличение 1000, горизонтальное увеличение 8):</w:t>
      </w:r>
    </w:p>
    <w:p w:rsidR="001945D9" w:rsidRPr="00222A73" w:rsidRDefault="001945D9" w:rsidP="00222A73">
      <w:pPr>
        <w:pStyle w:val="a6"/>
        <w:spacing w:after="0" w:line="360" w:lineRule="auto"/>
        <w:ind w:left="0"/>
        <w:jc w:val="center"/>
        <w:rPr>
          <w:rFonts w:ascii="Times New Roman" w:hAnsi="Times New Roman"/>
          <w:sz w:val="24"/>
          <w:szCs w:val="28"/>
        </w:rPr>
      </w:pPr>
      <w:r w:rsidRPr="00222A73">
        <w:rPr>
          <w:rFonts w:ascii="Times New Roman" w:hAnsi="Times New Roman"/>
          <w:sz w:val="24"/>
          <w:szCs w:val="28"/>
        </w:rPr>
        <w:t xml:space="preserve">а) </w:t>
      </w:r>
      <w:r w:rsidRPr="00222A73">
        <w:rPr>
          <w:rFonts w:ascii="Times New Roman" w:hAnsi="Times New Roman"/>
          <w:i/>
          <w:sz w:val="24"/>
          <w:szCs w:val="28"/>
          <w:lang w:val="en-US"/>
        </w:rPr>
        <w:t>i</w:t>
      </w:r>
      <w:r w:rsidRPr="00222A73">
        <w:rPr>
          <w:rFonts w:ascii="Times New Roman" w:hAnsi="Times New Roman"/>
          <w:sz w:val="24"/>
          <w:szCs w:val="28"/>
          <w:vertAlign w:val="subscript"/>
        </w:rPr>
        <w:t>ф</w:t>
      </w:r>
      <w:r w:rsidRPr="00222A73">
        <w:rPr>
          <w:rFonts w:ascii="Times New Roman" w:hAnsi="Times New Roman"/>
          <w:sz w:val="24"/>
          <w:szCs w:val="28"/>
        </w:rPr>
        <w:t xml:space="preserve">=0,046 мм; б) </w:t>
      </w:r>
      <w:r w:rsidRPr="00222A73">
        <w:rPr>
          <w:rFonts w:ascii="Times New Roman" w:hAnsi="Times New Roman"/>
          <w:i/>
          <w:sz w:val="24"/>
          <w:szCs w:val="28"/>
          <w:lang w:val="en-US"/>
        </w:rPr>
        <w:t>i</w:t>
      </w:r>
      <w:r w:rsidRPr="00222A73">
        <w:rPr>
          <w:rFonts w:ascii="Times New Roman" w:hAnsi="Times New Roman"/>
          <w:sz w:val="24"/>
          <w:szCs w:val="28"/>
          <w:vertAlign w:val="subscript"/>
        </w:rPr>
        <w:t>ф</w:t>
      </w:r>
      <w:r w:rsidRPr="00222A73">
        <w:rPr>
          <w:rFonts w:ascii="Times New Roman" w:hAnsi="Times New Roman"/>
          <w:sz w:val="24"/>
          <w:szCs w:val="28"/>
        </w:rPr>
        <w:t xml:space="preserve">=0,1 мм; в) </w:t>
      </w:r>
      <w:r w:rsidRPr="00222A73">
        <w:rPr>
          <w:rFonts w:ascii="Times New Roman" w:hAnsi="Times New Roman"/>
          <w:i/>
          <w:sz w:val="24"/>
          <w:szCs w:val="28"/>
          <w:lang w:val="en-US"/>
        </w:rPr>
        <w:t>i</w:t>
      </w:r>
      <w:r w:rsidRPr="00222A73">
        <w:rPr>
          <w:rFonts w:ascii="Times New Roman" w:hAnsi="Times New Roman"/>
          <w:sz w:val="24"/>
          <w:szCs w:val="28"/>
          <w:vertAlign w:val="subscript"/>
        </w:rPr>
        <w:t>ф</w:t>
      </w:r>
      <w:r w:rsidRPr="00222A73">
        <w:rPr>
          <w:rFonts w:ascii="Times New Roman" w:hAnsi="Times New Roman"/>
          <w:sz w:val="24"/>
          <w:szCs w:val="28"/>
        </w:rPr>
        <w:t xml:space="preserve">=0,15 мм; г) </w:t>
      </w:r>
      <w:r w:rsidRPr="00222A73">
        <w:rPr>
          <w:rFonts w:ascii="Times New Roman" w:hAnsi="Times New Roman"/>
          <w:i/>
          <w:sz w:val="24"/>
          <w:szCs w:val="28"/>
          <w:lang w:val="en-US"/>
        </w:rPr>
        <w:t>i</w:t>
      </w:r>
      <w:r w:rsidRPr="00222A73">
        <w:rPr>
          <w:rFonts w:ascii="Times New Roman" w:hAnsi="Times New Roman"/>
          <w:sz w:val="24"/>
          <w:szCs w:val="28"/>
          <w:vertAlign w:val="subscript"/>
        </w:rPr>
        <w:t>ф</w:t>
      </w:r>
      <w:r w:rsidRPr="00222A73">
        <w:rPr>
          <w:rFonts w:ascii="Times New Roman" w:hAnsi="Times New Roman"/>
          <w:sz w:val="24"/>
          <w:szCs w:val="28"/>
        </w:rPr>
        <w:t>=0,193 мм</w:t>
      </w:r>
    </w:p>
    <w:p w:rsidR="001945D9" w:rsidRDefault="001945D9" w:rsidP="00610300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75371E" w:rsidRDefault="0075371E" w:rsidP="00222A73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3139E5" w:rsidRPr="00EF2C7E" w:rsidRDefault="003139E5" w:rsidP="00222A73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F2C7E">
        <w:rPr>
          <w:rFonts w:ascii="Times New Roman" w:eastAsiaTheme="minorEastAsia" w:hAnsi="Times New Roman" w:cs="Times New Roman"/>
          <w:sz w:val="28"/>
          <w:szCs w:val="28"/>
        </w:rPr>
        <w:t>Таким  образо</w:t>
      </w:r>
      <w:r w:rsidR="00BC474D" w:rsidRPr="00EF2C7E">
        <w:rPr>
          <w:rFonts w:ascii="Times New Roman" w:eastAsiaTheme="minorEastAsia" w:hAnsi="Times New Roman" w:cs="Times New Roman"/>
          <w:sz w:val="28"/>
          <w:szCs w:val="28"/>
        </w:rPr>
        <w:t>м выполненные исследования расширяют информационную  базу для системно</w:t>
      </w:r>
      <w:r w:rsidR="00940A92" w:rsidRPr="00EF2C7E">
        <w:rPr>
          <w:rFonts w:ascii="Times New Roman" w:eastAsiaTheme="minorEastAsia" w:hAnsi="Times New Roman" w:cs="Times New Roman"/>
          <w:sz w:val="28"/>
          <w:szCs w:val="28"/>
        </w:rPr>
        <w:t xml:space="preserve">го проектирования инновационных </w:t>
      </w:r>
      <w:r w:rsidR="00BC474D" w:rsidRPr="00EF2C7E">
        <w:rPr>
          <w:rFonts w:ascii="Times New Roman" w:eastAsiaTheme="minorEastAsia" w:hAnsi="Times New Roman" w:cs="Times New Roman"/>
          <w:sz w:val="28"/>
          <w:szCs w:val="28"/>
        </w:rPr>
        <w:t>методов ОППД [4</w:t>
      </w:r>
      <w:r w:rsidR="00940A92" w:rsidRPr="00EF2C7E">
        <w:rPr>
          <w:rFonts w:ascii="Times New Roman" w:eastAsiaTheme="minorEastAsia" w:hAnsi="Times New Roman" w:cs="Times New Roman"/>
          <w:sz w:val="28"/>
          <w:szCs w:val="28"/>
        </w:rPr>
        <w:t>,7</w:t>
      </w:r>
      <w:r w:rsidR="00BC474D" w:rsidRPr="00EF2C7E">
        <w:rPr>
          <w:rFonts w:ascii="Times New Roman" w:eastAsiaTheme="minorEastAsia" w:hAnsi="Times New Roman" w:cs="Times New Roman"/>
          <w:sz w:val="28"/>
          <w:szCs w:val="28"/>
        </w:rPr>
        <w:t>].</w:t>
      </w:r>
    </w:p>
    <w:p w:rsidR="002774F2" w:rsidRPr="00EF2C7E" w:rsidRDefault="002774F2" w:rsidP="00222A73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D2223D" w:rsidRDefault="00222A73" w:rsidP="00222A73">
      <w:pPr>
        <w:spacing w:after="0" w:line="24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Литература</w:t>
      </w:r>
    </w:p>
    <w:p w:rsidR="00533C3E" w:rsidRPr="00EF2C7E" w:rsidRDefault="00533C3E" w:rsidP="00222A73">
      <w:pPr>
        <w:pStyle w:val="a6"/>
        <w:numPr>
          <w:ilvl w:val="0"/>
          <w:numId w:val="9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t>Щедрин А.В. и др. Трибология как фундаментальная основа системного проектирования  конкурентоспособных технологических объектов// Ремонт, восстановление, модернизация. 2009. №4. С 15-20.</w:t>
      </w:r>
    </w:p>
    <w:p w:rsidR="008D0E1D" w:rsidRPr="00EF2C7E" w:rsidRDefault="008D0E1D" w:rsidP="00222A73">
      <w:pPr>
        <w:pStyle w:val="a6"/>
        <w:numPr>
          <w:ilvl w:val="0"/>
          <w:numId w:val="9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lastRenderedPageBreak/>
        <w:t>Щедрин А.В., Га</w:t>
      </w:r>
      <w:r w:rsidR="00127269" w:rsidRPr="00EF2C7E">
        <w:rPr>
          <w:rFonts w:ascii="Times New Roman" w:hAnsi="Times New Roman" w:cs="Times New Roman"/>
          <w:sz w:val="28"/>
          <w:szCs w:val="28"/>
        </w:rPr>
        <w:t>врилов С.А., Ерохин В.В. и др. П</w:t>
      </w:r>
      <w:r w:rsidRPr="00EF2C7E">
        <w:rPr>
          <w:rFonts w:ascii="Times New Roman" w:hAnsi="Times New Roman" w:cs="Times New Roman"/>
          <w:sz w:val="28"/>
          <w:szCs w:val="28"/>
        </w:rPr>
        <w:t>овышение качества и производительности методов комбинированной обработки инструментом с регулярной микрогеометрией поверхности на основе приме</w:t>
      </w:r>
      <w:r w:rsidR="00127269" w:rsidRPr="00EF2C7E">
        <w:rPr>
          <w:rFonts w:ascii="Times New Roman" w:hAnsi="Times New Roman" w:cs="Times New Roman"/>
          <w:sz w:val="28"/>
          <w:szCs w:val="28"/>
        </w:rPr>
        <w:t>нения металлоплакирующих смазок</w:t>
      </w:r>
      <w:r w:rsidR="00E841F4" w:rsidRPr="00EF2C7E">
        <w:rPr>
          <w:rFonts w:ascii="Times New Roman" w:hAnsi="Times New Roman" w:cs="Times New Roman"/>
          <w:sz w:val="28"/>
          <w:szCs w:val="28"/>
        </w:rPr>
        <w:t xml:space="preserve">// </w:t>
      </w:r>
      <w:r w:rsidR="00CE40ED">
        <w:rPr>
          <w:rFonts w:ascii="Times New Roman" w:hAnsi="Times New Roman" w:cs="Times New Roman"/>
          <w:sz w:val="28"/>
          <w:szCs w:val="28"/>
        </w:rPr>
        <w:t>У</w:t>
      </w:r>
      <w:r w:rsidR="00E841F4" w:rsidRPr="00EF2C7E">
        <w:rPr>
          <w:rFonts w:ascii="Times New Roman" w:hAnsi="Times New Roman" w:cs="Times New Roman"/>
          <w:sz w:val="28"/>
          <w:szCs w:val="28"/>
        </w:rPr>
        <w:t>прочняющие технологии и покрытия. 2011. №8. С.21-25.</w:t>
      </w:r>
    </w:p>
    <w:p w:rsidR="00021BEC" w:rsidRPr="00EF2C7E" w:rsidRDefault="00127269" w:rsidP="00222A73">
      <w:pPr>
        <w:pStyle w:val="a6"/>
        <w:numPr>
          <w:ilvl w:val="0"/>
          <w:numId w:val="9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t xml:space="preserve">Гаврилов С.А. </w:t>
      </w:r>
      <w:r w:rsidR="00791A91" w:rsidRPr="00EF2C7E">
        <w:rPr>
          <w:rFonts w:ascii="Times New Roman" w:hAnsi="Times New Roman" w:cs="Times New Roman"/>
          <w:sz w:val="28"/>
          <w:szCs w:val="28"/>
        </w:rPr>
        <w:t>С</w:t>
      </w:r>
      <w:r w:rsidR="00021BEC" w:rsidRPr="00EF2C7E">
        <w:rPr>
          <w:rFonts w:ascii="Times New Roman" w:hAnsi="Times New Roman" w:cs="Times New Roman"/>
          <w:sz w:val="28"/>
          <w:szCs w:val="28"/>
        </w:rPr>
        <w:t>овершенствование процесса  поверхностного пластического деформирования  на основе применения  металлоплакирующих</w:t>
      </w:r>
      <w:r w:rsidRPr="00EF2C7E">
        <w:rPr>
          <w:rFonts w:ascii="Times New Roman" w:hAnsi="Times New Roman" w:cs="Times New Roman"/>
          <w:sz w:val="28"/>
          <w:szCs w:val="28"/>
        </w:rPr>
        <w:t xml:space="preserve"> смазочных материалов //Т</w:t>
      </w:r>
      <w:r w:rsidR="00791A91" w:rsidRPr="00EF2C7E">
        <w:rPr>
          <w:rFonts w:ascii="Times New Roman" w:hAnsi="Times New Roman" w:cs="Times New Roman"/>
          <w:sz w:val="28"/>
          <w:szCs w:val="28"/>
        </w:rPr>
        <w:t>рение и смазка в машинах и механизмах. 2013. №4. С. 33-39.</w:t>
      </w:r>
    </w:p>
    <w:p w:rsidR="005F1784" w:rsidRPr="00EF2C7E" w:rsidRDefault="005F1784" w:rsidP="00222A73">
      <w:pPr>
        <w:pStyle w:val="a6"/>
        <w:numPr>
          <w:ilvl w:val="0"/>
          <w:numId w:val="9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t>Гаврилов С.А., Щедрин А.В. Совершенствование  технологии применения металлоплакирующего кондиционера в методах комбинированной обработки// Вестник машиностроения. 2012. №6. с 75-78.</w:t>
      </w:r>
    </w:p>
    <w:p w:rsidR="005F1784" w:rsidRPr="00EF2C7E" w:rsidRDefault="00C7332F" w:rsidP="00222A73">
      <w:pPr>
        <w:pStyle w:val="a6"/>
        <w:numPr>
          <w:ilvl w:val="0"/>
          <w:numId w:val="9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F2C7E">
        <w:rPr>
          <w:rFonts w:ascii="Times New Roman" w:hAnsi="Times New Roman" w:cs="Times New Roman"/>
          <w:sz w:val="28"/>
          <w:szCs w:val="28"/>
        </w:rPr>
        <w:t>Га</w:t>
      </w:r>
      <w:r w:rsidR="00127269" w:rsidRPr="00EF2C7E">
        <w:rPr>
          <w:rFonts w:ascii="Times New Roman" w:hAnsi="Times New Roman" w:cs="Times New Roman"/>
          <w:sz w:val="28"/>
          <w:szCs w:val="28"/>
        </w:rPr>
        <w:t xml:space="preserve">ркунов Д.Н., Крагельский И.В.  </w:t>
      </w:r>
      <w:r w:rsidRPr="00EF2C7E">
        <w:rPr>
          <w:rFonts w:ascii="Times New Roman" w:hAnsi="Times New Roman" w:cs="Times New Roman"/>
          <w:sz w:val="28"/>
          <w:szCs w:val="28"/>
        </w:rPr>
        <w:t>Эффект избирательного переноса пр</w:t>
      </w:r>
      <w:r w:rsidR="00127269" w:rsidRPr="00EF2C7E">
        <w:rPr>
          <w:rFonts w:ascii="Times New Roman" w:hAnsi="Times New Roman" w:cs="Times New Roman"/>
          <w:sz w:val="28"/>
          <w:szCs w:val="28"/>
        </w:rPr>
        <w:t>и трении (эффект безызносности)</w:t>
      </w:r>
      <w:r w:rsidR="00FC70F4" w:rsidRPr="00EF2C7E">
        <w:rPr>
          <w:rFonts w:ascii="Times New Roman" w:hAnsi="Times New Roman" w:cs="Times New Roman"/>
          <w:sz w:val="28"/>
          <w:szCs w:val="28"/>
        </w:rPr>
        <w:t>// диплом №41. Открытия в СССР</w:t>
      </w:r>
      <w:r w:rsidRPr="00EF2C7E">
        <w:rPr>
          <w:rFonts w:ascii="Times New Roman" w:hAnsi="Times New Roman" w:cs="Times New Roman"/>
          <w:sz w:val="28"/>
          <w:szCs w:val="28"/>
        </w:rPr>
        <w:t xml:space="preserve"> 1957-1967гг. М.: ЦНИИПИ, 1968. С. 52,53.</w:t>
      </w:r>
    </w:p>
    <w:sectPr w:rsidR="005F1784" w:rsidRPr="00EF2C7E" w:rsidSect="00610300">
      <w:footerReference w:type="default" r:id="rId20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61C64" w:rsidRDefault="00B61C64" w:rsidP="001945D9">
      <w:pPr>
        <w:spacing w:after="0" w:line="240" w:lineRule="auto"/>
      </w:pPr>
      <w:r>
        <w:separator/>
      </w:r>
    </w:p>
  </w:endnote>
  <w:endnote w:type="continuationSeparator" w:id="1">
    <w:p w:rsidR="00B61C64" w:rsidRDefault="00B61C64" w:rsidP="001945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571670"/>
      <w:docPartObj>
        <w:docPartGallery w:val="Page Numbers (Bottom of Page)"/>
        <w:docPartUnique/>
      </w:docPartObj>
    </w:sdtPr>
    <w:sdtContent>
      <w:p w:rsidR="002B76BB" w:rsidRDefault="002B76BB">
        <w:pPr>
          <w:pStyle w:val="aa"/>
          <w:jc w:val="center"/>
        </w:pPr>
        <w:fldSimple w:instr=" PAGE   \* MERGEFORMAT ">
          <w:r w:rsidR="00222A73">
            <w:rPr>
              <w:noProof/>
            </w:rPr>
            <w:t>14</w:t>
          </w:r>
        </w:fldSimple>
      </w:p>
    </w:sdtContent>
  </w:sdt>
  <w:p w:rsidR="002B76BB" w:rsidRDefault="002B76BB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61C64" w:rsidRDefault="00B61C64" w:rsidP="001945D9">
      <w:pPr>
        <w:spacing w:after="0" w:line="240" w:lineRule="auto"/>
      </w:pPr>
      <w:r>
        <w:separator/>
      </w:r>
    </w:p>
  </w:footnote>
  <w:footnote w:type="continuationSeparator" w:id="1">
    <w:p w:rsidR="00B61C64" w:rsidRDefault="00B61C64" w:rsidP="001945D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A84790"/>
    <w:multiLevelType w:val="hybridMultilevel"/>
    <w:tmpl w:val="5026259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E757CFE"/>
    <w:multiLevelType w:val="hybridMultilevel"/>
    <w:tmpl w:val="D4880C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F5F181B"/>
    <w:multiLevelType w:val="hybridMultilevel"/>
    <w:tmpl w:val="5A1A1CB2"/>
    <w:lvl w:ilvl="0" w:tplc="7446167E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443227A"/>
    <w:multiLevelType w:val="hybridMultilevel"/>
    <w:tmpl w:val="7BD28B58"/>
    <w:lvl w:ilvl="0" w:tplc="88F6B878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47280A23"/>
    <w:multiLevelType w:val="hybridMultilevel"/>
    <w:tmpl w:val="953A4F8A"/>
    <w:lvl w:ilvl="0" w:tplc="7038AC68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4D283CDC"/>
    <w:multiLevelType w:val="hybridMultilevel"/>
    <w:tmpl w:val="52B8DB10"/>
    <w:lvl w:ilvl="0" w:tplc="25C0A30A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05D4119"/>
    <w:multiLevelType w:val="hybridMultilevel"/>
    <w:tmpl w:val="826E1EDA"/>
    <w:lvl w:ilvl="0" w:tplc="EFE4A1E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59B959AE"/>
    <w:multiLevelType w:val="hybridMultilevel"/>
    <w:tmpl w:val="F3ACB2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0B34095"/>
    <w:multiLevelType w:val="hybridMultilevel"/>
    <w:tmpl w:val="33EAE006"/>
    <w:lvl w:ilvl="0" w:tplc="7870C758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7"/>
  </w:num>
  <w:num w:numId="2">
    <w:abstractNumId w:val="0"/>
  </w:num>
  <w:num w:numId="3">
    <w:abstractNumId w:val="2"/>
  </w:num>
  <w:num w:numId="4">
    <w:abstractNumId w:val="4"/>
  </w:num>
  <w:num w:numId="5">
    <w:abstractNumId w:val="5"/>
  </w:num>
  <w:num w:numId="6">
    <w:abstractNumId w:val="6"/>
  </w:num>
  <w:num w:numId="7">
    <w:abstractNumId w:val="3"/>
  </w:num>
  <w:num w:numId="8">
    <w:abstractNumId w:val="8"/>
  </w:num>
  <w:num w:numId="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F742F"/>
    <w:rsid w:val="00021BEC"/>
    <w:rsid w:val="00047383"/>
    <w:rsid w:val="000D300D"/>
    <w:rsid w:val="0010087E"/>
    <w:rsid w:val="00102C76"/>
    <w:rsid w:val="00127269"/>
    <w:rsid w:val="00132FED"/>
    <w:rsid w:val="0016783B"/>
    <w:rsid w:val="001945D9"/>
    <w:rsid w:val="001C032A"/>
    <w:rsid w:val="001F742F"/>
    <w:rsid w:val="0022056C"/>
    <w:rsid w:val="00222A73"/>
    <w:rsid w:val="00256E77"/>
    <w:rsid w:val="002734FE"/>
    <w:rsid w:val="00277127"/>
    <w:rsid w:val="002774F2"/>
    <w:rsid w:val="002A57E3"/>
    <w:rsid w:val="002B76BB"/>
    <w:rsid w:val="00300328"/>
    <w:rsid w:val="003139E5"/>
    <w:rsid w:val="003169AC"/>
    <w:rsid w:val="003B0F82"/>
    <w:rsid w:val="003B7CCA"/>
    <w:rsid w:val="003C7F9B"/>
    <w:rsid w:val="00406FF2"/>
    <w:rsid w:val="00445765"/>
    <w:rsid w:val="004479C2"/>
    <w:rsid w:val="004B303D"/>
    <w:rsid w:val="00524652"/>
    <w:rsid w:val="00532701"/>
    <w:rsid w:val="00533C3E"/>
    <w:rsid w:val="00534A2D"/>
    <w:rsid w:val="00555217"/>
    <w:rsid w:val="005559FB"/>
    <w:rsid w:val="005601BE"/>
    <w:rsid w:val="005C70A0"/>
    <w:rsid w:val="005D4A2D"/>
    <w:rsid w:val="005F1784"/>
    <w:rsid w:val="006038E6"/>
    <w:rsid w:val="00610300"/>
    <w:rsid w:val="00615F34"/>
    <w:rsid w:val="0062216D"/>
    <w:rsid w:val="006514AE"/>
    <w:rsid w:val="00672C60"/>
    <w:rsid w:val="00675818"/>
    <w:rsid w:val="00677B1B"/>
    <w:rsid w:val="00681D15"/>
    <w:rsid w:val="00686C75"/>
    <w:rsid w:val="006D46A7"/>
    <w:rsid w:val="006E11BB"/>
    <w:rsid w:val="006E312F"/>
    <w:rsid w:val="006E631F"/>
    <w:rsid w:val="00716AB3"/>
    <w:rsid w:val="007224E4"/>
    <w:rsid w:val="00722D5D"/>
    <w:rsid w:val="00745C9C"/>
    <w:rsid w:val="0075371E"/>
    <w:rsid w:val="00771921"/>
    <w:rsid w:val="00791A91"/>
    <w:rsid w:val="007B658A"/>
    <w:rsid w:val="00802681"/>
    <w:rsid w:val="008032A4"/>
    <w:rsid w:val="00803755"/>
    <w:rsid w:val="008222C7"/>
    <w:rsid w:val="00846662"/>
    <w:rsid w:val="00855709"/>
    <w:rsid w:val="00885DB6"/>
    <w:rsid w:val="008D0E1D"/>
    <w:rsid w:val="008F5699"/>
    <w:rsid w:val="008F629A"/>
    <w:rsid w:val="0090045C"/>
    <w:rsid w:val="00925685"/>
    <w:rsid w:val="00940A92"/>
    <w:rsid w:val="00963A75"/>
    <w:rsid w:val="009B7C59"/>
    <w:rsid w:val="009D5D11"/>
    <w:rsid w:val="009E66DA"/>
    <w:rsid w:val="009F1A88"/>
    <w:rsid w:val="00A04EAC"/>
    <w:rsid w:val="00A11950"/>
    <w:rsid w:val="00A579FE"/>
    <w:rsid w:val="00A6599E"/>
    <w:rsid w:val="00AA3902"/>
    <w:rsid w:val="00AA514A"/>
    <w:rsid w:val="00AA7B9C"/>
    <w:rsid w:val="00B13D5A"/>
    <w:rsid w:val="00B20AD8"/>
    <w:rsid w:val="00B61C64"/>
    <w:rsid w:val="00B62477"/>
    <w:rsid w:val="00BA0843"/>
    <w:rsid w:val="00BA4F1D"/>
    <w:rsid w:val="00BA6EC3"/>
    <w:rsid w:val="00BB3EF3"/>
    <w:rsid w:val="00BC13FB"/>
    <w:rsid w:val="00BC474D"/>
    <w:rsid w:val="00BD71C4"/>
    <w:rsid w:val="00BF69D1"/>
    <w:rsid w:val="00C5571A"/>
    <w:rsid w:val="00C637C9"/>
    <w:rsid w:val="00C7332F"/>
    <w:rsid w:val="00CA5376"/>
    <w:rsid w:val="00CA7437"/>
    <w:rsid w:val="00CE40ED"/>
    <w:rsid w:val="00CF222E"/>
    <w:rsid w:val="00CF6F7B"/>
    <w:rsid w:val="00D2223D"/>
    <w:rsid w:val="00D76AA0"/>
    <w:rsid w:val="00D9756B"/>
    <w:rsid w:val="00DF6C06"/>
    <w:rsid w:val="00E5510D"/>
    <w:rsid w:val="00E6786C"/>
    <w:rsid w:val="00E713B9"/>
    <w:rsid w:val="00E841F4"/>
    <w:rsid w:val="00EB1739"/>
    <w:rsid w:val="00EB4799"/>
    <w:rsid w:val="00EC5B6B"/>
    <w:rsid w:val="00ED7F02"/>
    <w:rsid w:val="00EF2C7E"/>
    <w:rsid w:val="00F5021A"/>
    <w:rsid w:val="00F80F56"/>
    <w:rsid w:val="00F85241"/>
    <w:rsid w:val="00F944F9"/>
    <w:rsid w:val="00FA6C66"/>
    <w:rsid w:val="00FC70F4"/>
    <w:rsid w:val="00FD32F5"/>
    <w:rsid w:val="00FD5ECE"/>
    <w:rsid w:val="00FF75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45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0D300D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0D30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D300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533C3E"/>
    <w:pPr>
      <w:ind w:left="720"/>
      <w:contextualSpacing/>
    </w:pPr>
  </w:style>
  <w:style w:type="character" w:styleId="a7">
    <w:name w:val="Hyperlink"/>
    <w:uiPriority w:val="99"/>
    <w:unhideWhenUsed/>
    <w:rsid w:val="00F5021A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1945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1945D9"/>
  </w:style>
  <w:style w:type="paragraph" w:styleId="aa">
    <w:name w:val="footer"/>
    <w:basedOn w:val="a"/>
    <w:link w:val="ab"/>
    <w:uiPriority w:val="99"/>
    <w:unhideWhenUsed/>
    <w:rsid w:val="001945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945D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45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0D300D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0D30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D300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533C3E"/>
    <w:pPr>
      <w:ind w:left="720"/>
      <w:contextualSpacing/>
    </w:pPr>
  </w:style>
  <w:style w:type="character" w:styleId="a7">
    <w:name w:val="Hyperlink"/>
    <w:uiPriority w:val="99"/>
    <w:unhideWhenUsed/>
    <w:rsid w:val="00F5021A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1945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1945D9"/>
  </w:style>
  <w:style w:type="paragraph" w:styleId="aa">
    <w:name w:val="footer"/>
    <w:basedOn w:val="a"/>
    <w:link w:val="ab"/>
    <w:uiPriority w:val="99"/>
    <w:unhideWhenUsed/>
    <w:rsid w:val="001945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945D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-5511@yandex.ru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A54EB2-A57A-41CA-A013-810BC16A5D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339</TotalTime>
  <Pages>14</Pages>
  <Words>1889</Words>
  <Characters>10769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solid-25</dc:creator>
  <cp:keywords/>
  <dc:description/>
  <cp:lastModifiedBy>Пользователь Windows</cp:lastModifiedBy>
  <cp:revision>108</cp:revision>
  <cp:lastPrinted>2014-05-08T10:06:00Z</cp:lastPrinted>
  <dcterms:created xsi:type="dcterms:W3CDTF">2013-09-02T06:58:00Z</dcterms:created>
  <dcterms:modified xsi:type="dcterms:W3CDTF">2015-10-29T12:09:00Z</dcterms:modified>
</cp:coreProperties>
</file>